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6271" w14:textId="7AD51AC5" w:rsidR="006D4CE4" w:rsidRPr="00015CF8" w:rsidRDefault="006B0797" w:rsidP="006D4CE4">
      <w:pPr>
        <w:rPr>
          <w:b/>
          <w:bCs/>
          <w:sz w:val="28"/>
          <w:szCs w:val="28"/>
        </w:rPr>
      </w:pPr>
      <w:r w:rsidRPr="00015CF8">
        <w:rPr>
          <w:b/>
          <w:bCs/>
          <w:sz w:val="28"/>
          <w:szCs w:val="28"/>
        </w:rPr>
        <w:t xml:space="preserve">Aktualisierung: </w:t>
      </w:r>
      <w:r w:rsidR="008E5975" w:rsidRPr="00015CF8">
        <w:rPr>
          <w:b/>
          <w:bCs/>
          <w:sz w:val="28"/>
          <w:szCs w:val="28"/>
        </w:rPr>
        <w:t>Februar</w:t>
      </w:r>
      <w:r w:rsidRPr="00015CF8">
        <w:rPr>
          <w:b/>
          <w:bCs/>
          <w:sz w:val="28"/>
          <w:szCs w:val="28"/>
        </w:rPr>
        <w:t xml:space="preserve"> 202</w:t>
      </w:r>
      <w:r w:rsidR="008E5975" w:rsidRPr="00015CF8">
        <w:rPr>
          <w:b/>
          <w:bCs/>
          <w:sz w:val="28"/>
          <w:szCs w:val="28"/>
        </w:rPr>
        <w:t>4</w:t>
      </w:r>
    </w:p>
    <w:p w14:paraId="28D26178" w14:textId="77777777" w:rsidR="006D4CE4" w:rsidRDefault="006D4CE4" w:rsidP="006D4CE4">
      <w:pPr>
        <w:rPr>
          <w:b/>
          <w:sz w:val="24"/>
        </w:rPr>
      </w:pPr>
    </w:p>
    <w:p w14:paraId="29F1F8F5" w14:textId="77777777" w:rsidR="006D4CE4" w:rsidRDefault="006D4CE4" w:rsidP="006D4CE4">
      <w:r>
        <w:rPr>
          <w:noProof/>
        </w:rPr>
        <w:drawing>
          <wp:inline distT="0" distB="0" distL="0" distR="0" wp14:anchorId="6CDF992B" wp14:editId="590402DA">
            <wp:extent cx="2050011" cy="1034514"/>
            <wp:effectExtent l="0" t="0" r="762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55326" cy="1037196"/>
                    </a:xfrm>
                    <a:prstGeom prst="rect">
                      <a:avLst/>
                    </a:prstGeom>
                  </pic:spPr>
                </pic:pic>
              </a:graphicData>
            </a:graphic>
          </wp:inline>
        </w:drawing>
      </w:r>
      <w:r w:rsidRPr="00FC1F29">
        <w:rPr>
          <w:noProof/>
        </w:rPr>
        <w:t xml:space="preserve"> </w:t>
      </w:r>
      <w:r>
        <w:rPr>
          <w:noProof/>
        </w:rPr>
        <w:t xml:space="preserve">       </w:t>
      </w:r>
      <w:r>
        <w:rPr>
          <w:noProof/>
        </w:rPr>
        <w:drawing>
          <wp:inline distT="0" distB="0" distL="0" distR="0" wp14:anchorId="09EE4555" wp14:editId="14E68315">
            <wp:extent cx="3367711" cy="1034731"/>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66597" cy="1034389"/>
                    </a:xfrm>
                    <a:prstGeom prst="rect">
                      <a:avLst/>
                    </a:prstGeom>
                  </pic:spPr>
                </pic:pic>
              </a:graphicData>
            </a:graphic>
          </wp:inline>
        </w:drawing>
      </w:r>
    </w:p>
    <w:p w14:paraId="72CD5633" w14:textId="77777777" w:rsidR="006B0797" w:rsidRDefault="006B0797" w:rsidP="00F37DCF">
      <w:pPr>
        <w:pStyle w:val="berschrift1"/>
        <w:rPr>
          <w:rFonts w:ascii="Arial" w:hAnsi="Arial" w:cs="Arial"/>
          <w:bCs/>
          <w:szCs w:val="28"/>
          <w:u w:val="single"/>
          <w:lang w:val="de-DE"/>
        </w:rPr>
      </w:pPr>
    </w:p>
    <w:p w14:paraId="4A70CAD4" w14:textId="33D8CDB0" w:rsidR="006D4CE4" w:rsidRPr="008C7C94" w:rsidRDefault="006D4CE4" w:rsidP="00F37DCF">
      <w:pPr>
        <w:pStyle w:val="berschrift1"/>
        <w:rPr>
          <w:rFonts w:ascii="Arial" w:hAnsi="Arial" w:cs="Arial"/>
          <w:b/>
          <w:i/>
          <w:iCs/>
          <w:sz w:val="32"/>
          <w:szCs w:val="32"/>
          <w:u w:val="single"/>
          <w:lang w:val="de-DE"/>
        </w:rPr>
      </w:pPr>
      <w:r w:rsidRPr="008C7C94">
        <w:rPr>
          <w:rFonts w:ascii="Arial" w:hAnsi="Arial" w:cs="Arial"/>
          <w:b/>
          <w:i/>
          <w:iCs/>
          <w:sz w:val="32"/>
          <w:szCs w:val="32"/>
          <w:u w:val="single"/>
          <w:lang w:val="de-DE"/>
        </w:rPr>
        <w:t>Muster-Vorlage zur Manuskripterstellung</w:t>
      </w:r>
    </w:p>
    <w:p w14:paraId="1F57B03B" w14:textId="77777777" w:rsidR="00475B58" w:rsidRPr="00475B58" w:rsidRDefault="00475B58" w:rsidP="00475B58"/>
    <w:p w14:paraId="31238160" w14:textId="4394A76E" w:rsidR="00015CF8" w:rsidRPr="00015CF8" w:rsidRDefault="00015CF8" w:rsidP="00015CF8">
      <w:pPr>
        <w:pStyle w:val="berschrift3"/>
        <w:rPr>
          <w:color w:val="auto"/>
        </w:rPr>
      </w:pPr>
      <w:r w:rsidRPr="00015CF8">
        <w:rPr>
          <w:rFonts w:ascii="Arial" w:hAnsi="Arial" w:cs="Arial"/>
          <w:color w:val="auto"/>
          <w:sz w:val="20"/>
        </w:rPr>
        <w:t>Manuskript: PRÄMASSING</w:t>
      </w:r>
      <w:r>
        <w:rPr>
          <w:rFonts w:ascii="Arial" w:hAnsi="Arial" w:cs="Arial"/>
          <w:color w:val="auto"/>
          <w:sz w:val="20"/>
        </w:rPr>
        <w:t xml:space="preserve"> et al.</w:t>
      </w:r>
      <w:r w:rsidRPr="00015CF8">
        <w:rPr>
          <w:rFonts w:ascii="Arial" w:hAnsi="Arial" w:cs="Arial"/>
          <w:color w:val="auto"/>
          <w:sz w:val="20"/>
        </w:rPr>
        <w:t xml:space="preserve">, Mähroboter                   </w:t>
      </w:r>
      <w:r w:rsidRPr="00015CF8">
        <w:rPr>
          <w:rFonts w:ascii="Arial" w:hAnsi="Arial" w:cs="Arial"/>
          <w:color w:val="auto"/>
          <w:sz w:val="20"/>
        </w:rPr>
        <w:tab/>
      </w:r>
      <w:r w:rsidRPr="00015CF8">
        <w:rPr>
          <w:rFonts w:ascii="Arial" w:hAnsi="Arial" w:cs="Arial"/>
          <w:color w:val="auto"/>
          <w:sz w:val="20"/>
        </w:rPr>
        <w:tab/>
        <w:t xml:space="preserve">           Rasen 04-2022</w:t>
      </w:r>
    </w:p>
    <w:p w14:paraId="7DED43EA" w14:textId="77777777" w:rsidR="004A3A0C" w:rsidRDefault="004A3A0C" w:rsidP="006B0797"/>
    <w:p w14:paraId="038CD093" w14:textId="72AE47BC" w:rsidR="006B0797" w:rsidRPr="003253D6" w:rsidRDefault="003253D6" w:rsidP="006B0797">
      <w:pPr>
        <w:rPr>
          <w:sz w:val="20"/>
          <w:szCs w:val="22"/>
        </w:rPr>
      </w:pPr>
      <w:r>
        <w:rPr>
          <w:sz w:val="20"/>
          <w:szCs w:val="22"/>
        </w:rPr>
        <w:t>(</w:t>
      </w:r>
      <w:r w:rsidRPr="00015CF8">
        <w:rPr>
          <w:color w:val="FF0000"/>
          <w:sz w:val="20"/>
          <w:szCs w:val="22"/>
        </w:rPr>
        <w:t>Titel und Autor</w:t>
      </w:r>
      <w:r>
        <w:rPr>
          <w:sz w:val="20"/>
          <w:szCs w:val="22"/>
        </w:rPr>
        <w:t>)</w:t>
      </w:r>
    </w:p>
    <w:p w14:paraId="1A2FD2D2" w14:textId="77777777" w:rsidR="00E77AA8" w:rsidRPr="003551B8" w:rsidRDefault="00E77AA8" w:rsidP="00E77AA8">
      <w:pPr>
        <w:rPr>
          <w:rFonts w:cs="Arial"/>
          <w:b/>
          <w:sz w:val="28"/>
          <w:szCs w:val="22"/>
        </w:rPr>
      </w:pPr>
      <w:r w:rsidRPr="005024B9">
        <w:rPr>
          <w:rFonts w:cs="Arial"/>
          <w:b/>
          <w:sz w:val="28"/>
          <w:szCs w:val="22"/>
        </w:rPr>
        <w:t xml:space="preserve">Auswirkungen </w:t>
      </w:r>
      <w:r>
        <w:rPr>
          <w:rFonts w:cs="Arial"/>
          <w:b/>
          <w:sz w:val="28"/>
          <w:szCs w:val="22"/>
        </w:rPr>
        <w:t>des</w:t>
      </w:r>
      <w:r w:rsidRPr="005024B9">
        <w:rPr>
          <w:rFonts w:cs="Arial"/>
          <w:b/>
          <w:sz w:val="28"/>
          <w:szCs w:val="22"/>
        </w:rPr>
        <w:t xml:space="preserve"> Mähroboter</w:t>
      </w:r>
      <w:r>
        <w:rPr>
          <w:rFonts w:cs="Arial"/>
          <w:b/>
          <w:sz w:val="28"/>
          <w:szCs w:val="22"/>
        </w:rPr>
        <w:t>-Einsatzes</w:t>
      </w:r>
    </w:p>
    <w:p w14:paraId="37B78FC4" w14:textId="77777777" w:rsidR="00E77AA8" w:rsidRPr="005024B9" w:rsidRDefault="00E77AA8" w:rsidP="00E77AA8">
      <w:pPr>
        <w:rPr>
          <w:rFonts w:cs="Arial"/>
          <w:b/>
          <w:sz w:val="28"/>
          <w:szCs w:val="22"/>
        </w:rPr>
      </w:pPr>
      <w:r w:rsidRPr="005024B9">
        <w:rPr>
          <w:rFonts w:cs="Arial"/>
          <w:b/>
          <w:sz w:val="28"/>
          <w:szCs w:val="22"/>
        </w:rPr>
        <w:t>auf die Rasenqualität des Sportrasens</w:t>
      </w:r>
    </w:p>
    <w:p w14:paraId="0D0BD0F9" w14:textId="77777777" w:rsidR="00891FFB" w:rsidRDefault="00891FFB" w:rsidP="00891FFB">
      <w:pPr>
        <w:pStyle w:val="berschrift2"/>
        <w:rPr>
          <w:rFonts w:ascii="Arial" w:hAnsi="Arial" w:cs="Arial"/>
          <w:b w:val="0"/>
          <w:sz w:val="22"/>
          <w:szCs w:val="22"/>
          <w:lang w:val="de-DE"/>
        </w:rPr>
      </w:pPr>
    </w:p>
    <w:p w14:paraId="45F28002" w14:textId="77777777" w:rsidR="00E77AA8" w:rsidRPr="0015257D" w:rsidRDefault="00E77AA8" w:rsidP="00E77AA8">
      <w:pPr>
        <w:rPr>
          <w:rFonts w:cs="Arial"/>
          <w:bCs/>
          <w:sz w:val="20"/>
          <w:szCs w:val="20"/>
        </w:rPr>
      </w:pPr>
      <w:r w:rsidRPr="0015257D">
        <w:rPr>
          <w:rFonts w:cs="Arial"/>
          <w:bCs/>
          <w:sz w:val="20"/>
          <w:szCs w:val="20"/>
        </w:rPr>
        <w:t>Prämaßing, W., A. Floß und M. Thieme-Hack</w:t>
      </w:r>
    </w:p>
    <w:p w14:paraId="1A97CA86" w14:textId="77777777" w:rsidR="006B0797" w:rsidRDefault="006B0797" w:rsidP="00735D7C"/>
    <w:p w14:paraId="4C414654" w14:textId="77777777" w:rsidR="006B0797" w:rsidRPr="00735D7C" w:rsidRDefault="006B0797" w:rsidP="00735D7C"/>
    <w:p w14:paraId="78262078" w14:textId="77777777" w:rsidR="00E77AA8" w:rsidRDefault="00E77AA8" w:rsidP="00E77AA8">
      <w:pPr>
        <w:contextualSpacing/>
        <w:rPr>
          <w:rFonts w:eastAsia="Calibri" w:cs="Arial"/>
          <w:b/>
          <w:szCs w:val="22"/>
          <w:lang w:eastAsia="en-US"/>
        </w:rPr>
      </w:pPr>
      <w:r>
        <w:rPr>
          <w:rFonts w:eastAsia="Calibri" w:cs="Arial"/>
          <w:b/>
          <w:szCs w:val="22"/>
          <w:lang w:eastAsia="en-US"/>
        </w:rPr>
        <w:t>Zusammenfassung</w:t>
      </w:r>
    </w:p>
    <w:p w14:paraId="33701AB3" w14:textId="69B880D2" w:rsidR="00567CF4" w:rsidRDefault="00E77AA8" w:rsidP="00E77AA8">
      <w:pPr>
        <w:rPr>
          <w:rFonts w:cs="Arial"/>
          <w:szCs w:val="22"/>
        </w:rPr>
      </w:pPr>
      <w:r>
        <w:rPr>
          <w:rFonts w:eastAsia="Calibri" w:cs="Arial"/>
          <w:szCs w:val="22"/>
          <w:lang w:eastAsia="en-US"/>
        </w:rPr>
        <w:t>In einer zweijährigen Studie wurden an der Hochschule Osnabrück Versuche mit Robotermähern im Vergleich zur herkömmlichen Mahd vorgenommen, um die Auswirkungen auf die Rasenqualität zu bewerten.</w:t>
      </w:r>
    </w:p>
    <w:p w14:paraId="6EBD03F7" w14:textId="77777777" w:rsidR="00BD69B0" w:rsidRPr="00F37DCF" w:rsidRDefault="00BD69B0" w:rsidP="00F37DCF">
      <w:pPr>
        <w:rPr>
          <w:rFonts w:cs="Arial"/>
          <w:szCs w:val="22"/>
        </w:rPr>
      </w:pPr>
    </w:p>
    <w:p w14:paraId="507744B9" w14:textId="77777777" w:rsidR="00E77AA8" w:rsidRDefault="00E77AA8" w:rsidP="00E77AA8">
      <w:pPr>
        <w:contextualSpacing/>
        <w:rPr>
          <w:rFonts w:cs="Arial"/>
          <w:b/>
          <w:szCs w:val="22"/>
        </w:rPr>
      </w:pPr>
      <w:r w:rsidRPr="003551B8">
        <w:rPr>
          <w:rFonts w:cs="Arial"/>
          <w:b/>
          <w:szCs w:val="22"/>
        </w:rPr>
        <w:t>Einleitung</w:t>
      </w:r>
    </w:p>
    <w:p w14:paraId="3E8B535F" w14:textId="77777777" w:rsidR="00B964A8" w:rsidRDefault="00E77AA8" w:rsidP="00E77AA8">
      <w:pPr>
        <w:contextualSpacing/>
        <w:rPr>
          <w:rFonts w:cs="Arial"/>
        </w:rPr>
      </w:pPr>
      <w:r w:rsidRPr="003551B8">
        <w:rPr>
          <w:rFonts w:cs="Arial"/>
        </w:rPr>
        <w:t xml:space="preserve">Roboter und Automatisierungsprozesse kommen in nahezu allen Industriebereichen zum Einsatz, in denen wirtschaftliche Güter produziert werden. Auch in der Grünflächenpflege sind immer mehr Rasenmähroboter zu finden, um Mäharbeiten in privaten Gärten, auf Grünflächen von Golf- und Fußballplätzen, Umspannwerken, Kläranlagen, Freibädern, sowie kommunalen Grünflächen </w:t>
      </w:r>
      <w:r>
        <w:rPr>
          <w:rFonts w:cs="Arial"/>
        </w:rPr>
        <w:t xml:space="preserve">(HUSQVARNA, 2019) </w:t>
      </w:r>
      <w:r w:rsidRPr="003551B8">
        <w:rPr>
          <w:rFonts w:cs="Arial"/>
        </w:rPr>
        <w:t xml:space="preserve">zu erleichtern </w:t>
      </w:r>
      <w:r>
        <w:rPr>
          <w:rFonts w:cs="Arial"/>
        </w:rPr>
        <w:t>(FLOSS et al., 2019)</w:t>
      </w:r>
      <w:r w:rsidRPr="003551B8">
        <w:rPr>
          <w:rFonts w:cs="Arial"/>
        </w:rPr>
        <w:t xml:space="preserve">.   </w:t>
      </w:r>
    </w:p>
    <w:p w14:paraId="5FD1C0FE" w14:textId="77777777" w:rsidR="00B964A8" w:rsidRDefault="00B964A8" w:rsidP="00E77AA8">
      <w:pPr>
        <w:contextualSpacing/>
        <w:rPr>
          <w:rFonts w:cs="Arial"/>
        </w:rPr>
      </w:pPr>
    </w:p>
    <w:p w14:paraId="73B2A337" w14:textId="77777777" w:rsidR="00B964A8" w:rsidRDefault="00B964A8" w:rsidP="00E77AA8">
      <w:pPr>
        <w:contextualSpacing/>
        <w:rPr>
          <w:rFonts w:cs="Arial"/>
        </w:rPr>
      </w:pPr>
      <w:r w:rsidRPr="007C3CC8">
        <w:rPr>
          <w:rFonts w:cs="Arial"/>
          <w:noProof/>
        </w:rPr>
        <w:drawing>
          <wp:inline distT="0" distB="0" distL="0" distR="0" wp14:anchorId="640F0870" wp14:editId="233E6956">
            <wp:extent cx="3248167" cy="2397251"/>
            <wp:effectExtent l="0" t="0" r="0" b="3175"/>
            <wp:docPr id="1" name="Grafik 1" descr="Mäheinheit eines Spindelmähers mit Gro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heinheit eines Spindelmähers mit Groomer."/>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252679" cy="2400581"/>
                    </a:xfrm>
                    <a:prstGeom prst="rect">
                      <a:avLst/>
                    </a:prstGeom>
                    <a:noFill/>
                    <a:ln>
                      <a:noFill/>
                    </a:ln>
                  </pic:spPr>
                </pic:pic>
              </a:graphicData>
            </a:graphic>
          </wp:inline>
        </w:drawing>
      </w:r>
    </w:p>
    <w:p w14:paraId="272C654D" w14:textId="77777777" w:rsidR="00B964A8" w:rsidRPr="007B1896" w:rsidRDefault="00B964A8" w:rsidP="00B964A8">
      <w:pPr>
        <w:contextualSpacing/>
        <w:jc w:val="both"/>
        <w:rPr>
          <w:rFonts w:cs="Arial"/>
          <w:bCs/>
          <w:color w:val="FF0000"/>
          <w:sz w:val="20"/>
          <w:szCs w:val="20"/>
        </w:rPr>
      </w:pPr>
      <w:r w:rsidRPr="007B1896">
        <w:rPr>
          <w:rFonts w:cs="Arial"/>
          <w:bCs/>
          <w:color w:val="FF0000"/>
          <w:sz w:val="20"/>
          <w:szCs w:val="20"/>
        </w:rPr>
        <w:t>Abb.</w:t>
      </w:r>
      <w:r w:rsidRPr="007B1896">
        <w:rPr>
          <w:rFonts w:cs="Arial"/>
          <w:bCs/>
          <w:color w:val="FF0000"/>
          <w:sz w:val="20"/>
          <w:szCs w:val="20"/>
        </w:rPr>
        <w:fldChar w:fldCharType="begin"/>
      </w:r>
      <w:r w:rsidRPr="007B1896">
        <w:rPr>
          <w:rFonts w:cs="Arial"/>
          <w:bCs/>
          <w:color w:val="FF0000"/>
          <w:sz w:val="20"/>
          <w:szCs w:val="20"/>
        </w:rPr>
        <w:instrText xml:space="preserve"> SEQ Abbildung \* ARABIC </w:instrText>
      </w:r>
      <w:r w:rsidRPr="007B1896">
        <w:rPr>
          <w:rFonts w:cs="Arial"/>
          <w:bCs/>
          <w:color w:val="FF0000"/>
          <w:sz w:val="20"/>
          <w:szCs w:val="20"/>
        </w:rPr>
        <w:fldChar w:fldCharType="separate"/>
      </w:r>
      <w:r w:rsidRPr="007B1896">
        <w:rPr>
          <w:rFonts w:cs="Arial"/>
          <w:bCs/>
          <w:noProof/>
          <w:color w:val="FF0000"/>
          <w:sz w:val="20"/>
          <w:szCs w:val="20"/>
        </w:rPr>
        <w:t>1</w:t>
      </w:r>
      <w:r w:rsidRPr="007B1896">
        <w:rPr>
          <w:rFonts w:cs="Arial"/>
          <w:bCs/>
          <w:color w:val="FF0000"/>
          <w:sz w:val="20"/>
          <w:szCs w:val="20"/>
        </w:rPr>
        <w:fldChar w:fldCharType="end"/>
      </w:r>
      <w:r w:rsidRPr="007B1896">
        <w:rPr>
          <w:rFonts w:cs="Arial"/>
          <w:bCs/>
          <w:color w:val="FF0000"/>
          <w:sz w:val="20"/>
          <w:szCs w:val="20"/>
        </w:rPr>
        <w:t xml:space="preserve">: Mäheinheit eines Spindelmähers. </w:t>
      </w:r>
    </w:p>
    <w:p w14:paraId="0A944FE4" w14:textId="347ACD19" w:rsidR="00E77AA8" w:rsidRPr="009D493C" w:rsidRDefault="00B964A8" w:rsidP="00B964A8">
      <w:pPr>
        <w:contextualSpacing/>
        <w:rPr>
          <w:rFonts w:cs="Arial"/>
          <w:b/>
          <w:szCs w:val="22"/>
        </w:rPr>
      </w:pPr>
      <w:r>
        <w:rPr>
          <w:rFonts w:cs="Arial"/>
          <w:bCs/>
          <w:smallCaps/>
          <w:color w:val="FF0000"/>
          <w:sz w:val="20"/>
          <w:szCs w:val="20"/>
        </w:rPr>
        <w:t>(MÜLLER-BECK, 201</w:t>
      </w:r>
      <w:r w:rsidR="00BD1CB0">
        <w:rPr>
          <w:rFonts w:cs="Arial"/>
          <w:bCs/>
          <w:smallCaps/>
          <w:color w:val="FF0000"/>
          <w:sz w:val="20"/>
          <w:szCs w:val="20"/>
        </w:rPr>
        <w:t>7</w:t>
      </w:r>
      <w:r>
        <w:rPr>
          <w:rFonts w:cs="Arial"/>
          <w:bCs/>
          <w:smallCaps/>
          <w:color w:val="FF0000"/>
          <w:sz w:val="20"/>
          <w:szCs w:val="20"/>
        </w:rPr>
        <w:t xml:space="preserve">) </w:t>
      </w:r>
      <w:r w:rsidR="00E77AA8" w:rsidRPr="003551B8">
        <w:rPr>
          <w:rFonts w:cs="Arial"/>
        </w:rPr>
        <w:t xml:space="preserve"> </w:t>
      </w:r>
    </w:p>
    <w:p w14:paraId="5D9E385C" w14:textId="77777777" w:rsidR="00BD69B0" w:rsidRPr="00FB14AC" w:rsidRDefault="00BD69B0" w:rsidP="00F37DCF">
      <w:pPr>
        <w:pStyle w:val="Textkrper-Zeileneinzug"/>
        <w:ind w:firstLine="0"/>
        <w:jc w:val="left"/>
        <w:rPr>
          <w:rFonts w:ascii="Arial" w:hAnsi="Arial" w:cs="Arial"/>
          <w:sz w:val="22"/>
          <w:szCs w:val="22"/>
          <w:lang w:val="de-DE"/>
        </w:rPr>
      </w:pPr>
    </w:p>
    <w:p w14:paraId="19A516C1" w14:textId="77777777" w:rsidR="008734D8" w:rsidRPr="00F63611" w:rsidRDefault="008734D8" w:rsidP="008734D8">
      <w:pPr>
        <w:pStyle w:val="berschrift1"/>
        <w:ind w:left="431" w:hanging="431"/>
        <w:contextualSpacing/>
        <w:jc w:val="both"/>
        <w:rPr>
          <w:rFonts w:ascii="Arial" w:hAnsi="Arial" w:cs="Arial"/>
          <w:b/>
          <w:sz w:val="24"/>
          <w:szCs w:val="22"/>
          <w:lang w:val="de-DE"/>
        </w:rPr>
      </w:pPr>
      <w:r w:rsidRPr="00F63611">
        <w:rPr>
          <w:rFonts w:ascii="Arial" w:hAnsi="Arial" w:cs="Arial"/>
          <w:b/>
          <w:sz w:val="24"/>
          <w:szCs w:val="22"/>
          <w:lang w:val="de-DE"/>
        </w:rPr>
        <w:t>Material und Methoden</w:t>
      </w:r>
    </w:p>
    <w:p w14:paraId="6D66B1AB" w14:textId="77777777" w:rsidR="008734D8" w:rsidRPr="00F63611" w:rsidRDefault="008734D8" w:rsidP="008734D8">
      <w:pPr>
        <w:pStyle w:val="berschrift2"/>
        <w:contextualSpacing/>
        <w:rPr>
          <w:rFonts w:ascii="Arial" w:hAnsi="Arial" w:cs="Arial"/>
          <w:sz w:val="22"/>
          <w:szCs w:val="22"/>
          <w:lang w:val="de-DE"/>
        </w:rPr>
      </w:pPr>
      <w:bookmarkStart w:id="0" w:name="_Ref39257105"/>
      <w:bookmarkStart w:id="1" w:name="_Toc40527765"/>
      <w:r w:rsidRPr="00F63611">
        <w:rPr>
          <w:rFonts w:ascii="Arial" w:hAnsi="Arial" w:cs="Arial"/>
          <w:sz w:val="22"/>
          <w:szCs w:val="22"/>
          <w:lang w:val="de-DE"/>
        </w:rPr>
        <w:t>Versuchsstandort</w:t>
      </w:r>
      <w:bookmarkEnd w:id="0"/>
      <w:bookmarkEnd w:id="1"/>
    </w:p>
    <w:p w14:paraId="17BAD8DF" w14:textId="77777777" w:rsidR="008734D8" w:rsidRDefault="008734D8" w:rsidP="008734D8">
      <w:pPr>
        <w:contextualSpacing/>
        <w:rPr>
          <w:rFonts w:cs="Arial"/>
          <w:i/>
          <w:szCs w:val="22"/>
        </w:rPr>
      </w:pPr>
      <w:bookmarkStart w:id="2" w:name="_Toc13143822"/>
      <w:bookmarkStart w:id="3" w:name="_Toc13575937"/>
      <w:bookmarkStart w:id="4" w:name="_Toc26899234"/>
      <w:bookmarkStart w:id="5" w:name="_Toc26974953"/>
      <w:bookmarkStart w:id="6" w:name="_Toc26976726"/>
      <w:bookmarkStart w:id="7" w:name="_Toc29910955"/>
      <w:r w:rsidRPr="003551B8">
        <w:rPr>
          <w:rFonts w:cs="Arial"/>
          <w:szCs w:val="22"/>
        </w:rPr>
        <w:t>Für die Versuche auf Sportrasen stand</w:t>
      </w:r>
      <w:r>
        <w:rPr>
          <w:rFonts w:cs="Arial"/>
          <w:szCs w:val="22"/>
        </w:rPr>
        <w:t xml:space="preserve"> </w:t>
      </w:r>
      <w:bookmarkEnd w:id="2"/>
      <w:bookmarkEnd w:id="3"/>
      <w:bookmarkEnd w:id="4"/>
      <w:bookmarkEnd w:id="5"/>
      <w:bookmarkEnd w:id="6"/>
      <w:bookmarkEnd w:id="7"/>
      <w:r>
        <w:rPr>
          <w:rFonts w:cs="Arial"/>
          <w:szCs w:val="22"/>
        </w:rPr>
        <w:t>de</w:t>
      </w:r>
      <w:r w:rsidRPr="003551B8">
        <w:rPr>
          <w:rFonts w:cs="Arial"/>
          <w:szCs w:val="22"/>
        </w:rPr>
        <w:t>r Rasenplatz des Sportvereins TuS Nahne e.V. im Stadtgebiet Osnabrück</w:t>
      </w:r>
      <w:r>
        <w:rPr>
          <w:rFonts w:cs="Arial"/>
          <w:szCs w:val="22"/>
        </w:rPr>
        <w:t xml:space="preserve"> zur Verfügung. Der Sportplatz stellt eine</w:t>
      </w:r>
      <w:r w:rsidRPr="003551B8">
        <w:rPr>
          <w:rFonts w:cs="Arial"/>
          <w:szCs w:val="22"/>
        </w:rPr>
        <w:t xml:space="preserve"> klassische Sportrasenfläche </w:t>
      </w:r>
      <w:r w:rsidRPr="003551B8">
        <w:rPr>
          <w:rFonts w:cs="Arial"/>
          <w:szCs w:val="22"/>
        </w:rPr>
        <w:lastRenderedPageBreak/>
        <w:t>einer kommunalen Sportanlage für den Breitensport (Amat</w:t>
      </w:r>
      <w:r>
        <w:rPr>
          <w:rFonts w:cs="Arial"/>
          <w:szCs w:val="22"/>
        </w:rPr>
        <w:t>e</w:t>
      </w:r>
      <w:r w:rsidRPr="003551B8">
        <w:rPr>
          <w:rFonts w:cs="Arial"/>
          <w:szCs w:val="22"/>
        </w:rPr>
        <w:t>urfu</w:t>
      </w:r>
      <w:r>
        <w:rPr>
          <w:rFonts w:cs="Arial"/>
          <w:szCs w:val="22"/>
        </w:rPr>
        <w:t>ß</w:t>
      </w:r>
      <w:r w:rsidRPr="003551B8">
        <w:rPr>
          <w:rFonts w:cs="Arial"/>
          <w:szCs w:val="22"/>
        </w:rPr>
        <w:t xml:space="preserve">ball) </w:t>
      </w:r>
      <w:r>
        <w:rPr>
          <w:rFonts w:cs="Arial"/>
          <w:szCs w:val="22"/>
        </w:rPr>
        <w:t>dar und befindet sich</w:t>
      </w:r>
      <w:r w:rsidRPr="003551B8">
        <w:rPr>
          <w:rFonts w:cs="Arial"/>
          <w:szCs w:val="22"/>
        </w:rPr>
        <w:t xml:space="preserve"> auf schwach bindigem Boden</w:t>
      </w:r>
      <w:r>
        <w:rPr>
          <w:rFonts w:cs="Arial"/>
          <w:szCs w:val="22"/>
        </w:rPr>
        <w:t xml:space="preserve">. Die Rasendecke wies zu Versuchsbeginn einen Deckungsgrad von etwa 92 % auf, bestehend aus 52 % </w:t>
      </w:r>
      <w:r w:rsidRPr="000F7AF5">
        <w:rPr>
          <w:rFonts w:cs="Arial"/>
          <w:i/>
          <w:szCs w:val="22"/>
        </w:rPr>
        <w:t>Lolium perenne</w:t>
      </w:r>
      <w:r>
        <w:rPr>
          <w:rFonts w:cs="Arial"/>
          <w:szCs w:val="22"/>
        </w:rPr>
        <w:t xml:space="preserve">, 27 % </w:t>
      </w:r>
      <w:r w:rsidRPr="000F7AF5">
        <w:rPr>
          <w:rFonts w:cs="Arial"/>
          <w:i/>
          <w:szCs w:val="22"/>
        </w:rPr>
        <w:t>Poa annua</w:t>
      </w:r>
      <w:r>
        <w:rPr>
          <w:rFonts w:cs="Arial"/>
          <w:szCs w:val="22"/>
        </w:rPr>
        <w:t xml:space="preserve"> und 13 % </w:t>
      </w:r>
      <w:r w:rsidRPr="000F7AF5">
        <w:rPr>
          <w:rFonts w:cs="Arial"/>
          <w:i/>
          <w:szCs w:val="22"/>
        </w:rPr>
        <w:t>Trifolium repens.</w:t>
      </w:r>
    </w:p>
    <w:p w14:paraId="2913F4A7" w14:textId="77777777" w:rsidR="008734D8" w:rsidRDefault="008734D8" w:rsidP="008734D8">
      <w:pPr>
        <w:contextualSpacing/>
        <w:rPr>
          <w:rFonts w:cs="Arial"/>
          <w:i/>
          <w:szCs w:val="22"/>
        </w:rPr>
      </w:pPr>
    </w:p>
    <w:p w14:paraId="58F21459" w14:textId="77777777" w:rsidR="00B964A8" w:rsidRDefault="00B964A8" w:rsidP="008734D8">
      <w:pPr>
        <w:contextualSpacing/>
        <w:rPr>
          <w:rFonts w:cs="Arial"/>
          <w:i/>
          <w:szCs w:val="22"/>
        </w:rPr>
      </w:pPr>
    </w:p>
    <w:tbl>
      <w:tblPr>
        <w:tblW w:w="6740" w:type="dxa"/>
        <w:tblCellMar>
          <w:left w:w="70" w:type="dxa"/>
          <w:right w:w="70" w:type="dxa"/>
        </w:tblCellMar>
        <w:tblLook w:val="04A0" w:firstRow="1" w:lastRow="0" w:firstColumn="1" w:lastColumn="0" w:noHBand="0" w:noVBand="1"/>
      </w:tblPr>
      <w:tblGrid>
        <w:gridCol w:w="1143"/>
        <w:gridCol w:w="1997"/>
        <w:gridCol w:w="911"/>
        <w:gridCol w:w="1216"/>
        <w:gridCol w:w="1473"/>
      </w:tblGrid>
      <w:tr w:rsidR="008734D8" w:rsidRPr="003551B8" w14:paraId="02EA579C" w14:textId="77777777" w:rsidTr="000E0E72">
        <w:trPr>
          <w:trHeight w:val="370"/>
        </w:trPr>
        <w:tc>
          <w:tcPr>
            <w:tcW w:w="1143" w:type="dxa"/>
            <w:tcBorders>
              <w:top w:val="single" w:sz="8" w:space="0" w:color="auto"/>
              <w:left w:val="single" w:sz="8" w:space="0" w:color="auto"/>
              <w:bottom w:val="nil"/>
              <w:right w:val="nil"/>
            </w:tcBorders>
            <w:shd w:val="clear" w:color="000000" w:fill="A9D08E"/>
            <w:noWrap/>
            <w:vAlign w:val="center"/>
            <w:hideMark/>
          </w:tcPr>
          <w:p w14:paraId="0CD9B457" w14:textId="77777777" w:rsidR="008734D8" w:rsidRPr="003551B8" w:rsidRDefault="008734D8" w:rsidP="000E0E72">
            <w:pPr>
              <w:rPr>
                <w:rFonts w:cs="Arial"/>
                <w:color w:val="000000"/>
                <w:szCs w:val="22"/>
              </w:rPr>
            </w:pPr>
            <w:r w:rsidRPr="003551B8">
              <w:rPr>
                <w:rFonts w:cs="Arial"/>
                <w:color w:val="000000"/>
                <w:szCs w:val="22"/>
              </w:rPr>
              <w:t> </w:t>
            </w:r>
          </w:p>
        </w:tc>
        <w:tc>
          <w:tcPr>
            <w:tcW w:w="4124" w:type="dxa"/>
            <w:gridSpan w:val="3"/>
            <w:tcBorders>
              <w:top w:val="single" w:sz="8" w:space="0" w:color="auto"/>
              <w:left w:val="nil"/>
              <w:bottom w:val="single" w:sz="8" w:space="0" w:color="auto"/>
              <w:right w:val="single" w:sz="8" w:space="0" w:color="000000"/>
            </w:tcBorders>
            <w:shd w:val="clear" w:color="000000" w:fill="A9D08E"/>
            <w:noWrap/>
            <w:vAlign w:val="center"/>
            <w:hideMark/>
          </w:tcPr>
          <w:p w14:paraId="16E82FFF" w14:textId="77777777" w:rsidR="008734D8" w:rsidRPr="003551B8" w:rsidRDefault="008734D8" w:rsidP="000E0E72">
            <w:pPr>
              <w:rPr>
                <w:rFonts w:cs="Arial"/>
                <w:b/>
                <w:bCs/>
                <w:color w:val="000000"/>
                <w:szCs w:val="22"/>
              </w:rPr>
            </w:pPr>
            <w:r>
              <w:rPr>
                <w:rFonts w:cs="Arial"/>
                <w:b/>
                <w:bCs/>
                <w:color w:val="000000"/>
                <w:szCs w:val="22"/>
              </w:rPr>
              <w:t>Herkömmliche Mäh</w:t>
            </w:r>
            <w:r w:rsidRPr="003551B8">
              <w:rPr>
                <w:rFonts w:cs="Arial"/>
                <w:b/>
                <w:bCs/>
                <w:color w:val="000000"/>
                <w:szCs w:val="22"/>
              </w:rPr>
              <w:t>technik [HKM]</w:t>
            </w:r>
          </w:p>
        </w:tc>
        <w:tc>
          <w:tcPr>
            <w:tcW w:w="1473" w:type="dxa"/>
            <w:tcBorders>
              <w:top w:val="single" w:sz="8" w:space="0" w:color="auto"/>
              <w:left w:val="nil"/>
              <w:bottom w:val="single" w:sz="8" w:space="0" w:color="auto"/>
              <w:right w:val="single" w:sz="8" w:space="0" w:color="auto"/>
            </w:tcBorders>
            <w:shd w:val="clear" w:color="000000" w:fill="A9D08E"/>
            <w:noWrap/>
            <w:vAlign w:val="center"/>
            <w:hideMark/>
          </w:tcPr>
          <w:p w14:paraId="6485FA90" w14:textId="77777777" w:rsidR="008734D8" w:rsidRPr="003551B8" w:rsidRDefault="008734D8" w:rsidP="000E0E72">
            <w:pPr>
              <w:jc w:val="center"/>
              <w:rPr>
                <w:rFonts w:cs="Arial"/>
                <w:b/>
                <w:bCs/>
                <w:color w:val="000000"/>
                <w:szCs w:val="22"/>
              </w:rPr>
            </w:pPr>
            <w:r w:rsidRPr="003551B8">
              <w:rPr>
                <w:rFonts w:cs="Arial"/>
                <w:b/>
                <w:bCs/>
                <w:color w:val="000000"/>
                <w:szCs w:val="22"/>
              </w:rPr>
              <w:t>Pflege</w:t>
            </w:r>
          </w:p>
        </w:tc>
      </w:tr>
      <w:tr w:rsidR="008734D8" w:rsidRPr="003551B8" w14:paraId="25456ADA" w14:textId="77777777" w:rsidTr="000E0E72">
        <w:trPr>
          <w:trHeight w:val="598"/>
        </w:trPr>
        <w:tc>
          <w:tcPr>
            <w:tcW w:w="1143"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732FA15C" w14:textId="77777777" w:rsidR="008734D8" w:rsidRPr="003551B8" w:rsidRDefault="008734D8" w:rsidP="000E0E72">
            <w:pPr>
              <w:jc w:val="center"/>
              <w:rPr>
                <w:rFonts w:cs="Arial"/>
                <w:color w:val="000000"/>
                <w:szCs w:val="22"/>
              </w:rPr>
            </w:pPr>
            <w:r w:rsidRPr="003551B8">
              <w:rPr>
                <w:rFonts w:cs="Arial"/>
                <w:color w:val="000000"/>
                <w:szCs w:val="22"/>
              </w:rPr>
              <w:t>Fläche</w:t>
            </w:r>
          </w:p>
        </w:tc>
        <w:tc>
          <w:tcPr>
            <w:tcW w:w="1997" w:type="dxa"/>
            <w:tcBorders>
              <w:top w:val="nil"/>
              <w:left w:val="nil"/>
              <w:bottom w:val="single" w:sz="8" w:space="0" w:color="auto"/>
              <w:right w:val="nil"/>
            </w:tcBorders>
            <w:shd w:val="clear" w:color="000000" w:fill="A9D08E"/>
            <w:vAlign w:val="center"/>
            <w:hideMark/>
          </w:tcPr>
          <w:p w14:paraId="054E2E47" w14:textId="77777777" w:rsidR="008734D8" w:rsidRPr="003551B8" w:rsidRDefault="008734D8" w:rsidP="000E0E72">
            <w:pPr>
              <w:jc w:val="center"/>
              <w:rPr>
                <w:rFonts w:cs="Arial"/>
                <w:color w:val="000000"/>
                <w:szCs w:val="22"/>
              </w:rPr>
            </w:pPr>
            <w:r w:rsidRPr="003551B8">
              <w:rPr>
                <w:rFonts w:cs="Arial"/>
                <w:color w:val="000000"/>
                <w:szCs w:val="22"/>
              </w:rPr>
              <w:t xml:space="preserve">Pflegegerät </w:t>
            </w:r>
          </w:p>
        </w:tc>
        <w:tc>
          <w:tcPr>
            <w:tcW w:w="911" w:type="dxa"/>
            <w:tcBorders>
              <w:top w:val="nil"/>
              <w:left w:val="nil"/>
              <w:bottom w:val="single" w:sz="8" w:space="0" w:color="auto"/>
              <w:right w:val="nil"/>
            </w:tcBorders>
            <w:shd w:val="clear" w:color="000000" w:fill="A9D08E"/>
            <w:vAlign w:val="center"/>
            <w:hideMark/>
          </w:tcPr>
          <w:p w14:paraId="23521AE8" w14:textId="77777777" w:rsidR="008734D8" w:rsidRPr="003551B8" w:rsidRDefault="008734D8" w:rsidP="000E0E72">
            <w:pPr>
              <w:jc w:val="center"/>
              <w:rPr>
                <w:rFonts w:cs="Arial"/>
                <w:color w:val="000000"/>
                <w:szCs w:val="22"/>
              </w:rPr>
            </w:pPr>
            <w:r w:rsidRPr="003551B8">
              <w:rPr>
                <w:rFonts w:cs="Arial"/>
                <w:color w:val="000000"/>
                <w:szCs w:val="22"/>
              </w:rPr>
              <w:t>Technik</w:t>
            </w:r>
          </w:p>
        </w:tc>
        <w:tc>
          <w:tcPr>
            <w:tcW w:w="1216" w:type="dxa"/>
            <w:tcBorders>
              <w:top w:val="nil"/>
              <w:left w:val="nil"/>
              <w:bottom w:val="single" w:sz="8" w:space="0" w:color="auto"/>
              <w:right w:val="single" w:sz="8" w:space="0" w:color="auto"/>
            </w:tcBorders>
            <w:shd w:val="clear" w:color="000000" w:fill="A9D08E"/>
            <w:noWrap/>
            <w:vAlign w:val="center"/>
            <w:hideMark/>
          </w:tcPr>
          <w:p w14:paraId="1FDF0A34" w14:textId="77777777" w:rsidR="008734D8" w:rsidRPr="003551B8" w:rsidRDefault="008734D8" w:rsidP="000E0E72">
            <w:pPr>
              <w:jc w:val="center"/>
              <w:rPr>
                <w:rFonts w:cs="Arial"/>
                <w:color w:val="000000"/>
                <w:szCs w:val="22"/>
              </w:rPr>
            </w:pPr>
            <w:r w:rsidRPr="003551B8">
              <w:rPr>
                <w:rFonts w:cs="Arial"/>
                <w:color w:val="000000"/>
                <w:szCs w:val="22"/>
              </w:rPr>
              <w:t xml:space="preserve">Intervall * </w:t>
            </w:r>
          </w:p>
        </w:tc>
        <w:tc>
          <w:tcPr>
            <w:tcW w:w="1473" w:type="dxa"/>
            <w:tcBorders>
              <w:top w:val="nil"/>
              <w:left w:val="nil"/>
              <w:bottom w:val="single" w:sz="8" w:space="0" w:color="auto"/>
              <w:right w:val="single" w:sz="8" w:space="0" w:color="auto"/>
            </w:tcBorders>
            <w:shd w:val="clear" w:color="000000" w:fill="A9D08E"/>
            <w:vAlign w:val="center"/>
            <w:hideMark/>
          </w:tcPr>
          <w:p w14:paraId="4A973126" w14:textId="77777777" w:rsidR="008734D8" w:rsidRPr="003551B8" w:rsidRDefault="008734D8" w:rsidP="000E0E72">
            <w:pPr>
              <w:jc w:val="center"/>
              <w:rPr>
                <w:rFonts w:cs="Arial"/>
                <w:color w:val="000000"/>
                <w:szCs w:val="22"/>
              </w:rPr>
            </w:pPr>
            <w:r w:rsidRPr="003551B8">
              <w:rPr>
                <w:rFonts w:cs="Arial"/>
                <w:color w:val="000000"/>
                <w:szCs w:val="22"/>
              </w:rPr>
              <w:t>Bewässerung</w:t>
            </w:r>
            <w:r w:rsidRPr="003551B8">
              <w:rPr>
                <w:rFonts w:cs="Arial"/>
                <w:color w:val="000000"/>
                <w:szCs w:val="22"/>
              </w:rPr>
              <w:br/>
              <w:t>Düngung</w:t>
            </w:r>
          </w:p>
        </w:tc>
      </w:tr>
      <w:tr w:rsidR="008734D8" w:rsidRPr="003551B8" w14:paraId="060A25E5" w14:textId="77777777" w:rsidTr="000E0E72">
        <w:trPr>
          <w:trHeight w:val="326"/>
        </w:trPr>
        <w:tc>
          <w:tcPr>
            <w:tcW w:w="1143" w:type="dxa"/>
            <w:tcBorders>
              <w:top w:val="nil"/>
              <w:left w:val="single" w:sz="8" w:space="0" w:color="auto"/>
              <w:bottom w:val="nil"/>
              <w:right w:val="single" w:sz="8" w:space="0" w:color="auto"/>
            </w:tcBorders>
            <w:shd w:val="clear" w:color="auto" w:fill="auto"/>
            <w:noWrap/>
            <w:vAlign w:val="center"/>
          </w:tcPr>
          <w:p w14:paraId="7321042F" w14:textId="77777777" w:rsidR="008734D8" w:rsidRPr="003551B8" w:rsidRDefault="008734D8" w:rsidP="000E0E72">
            <w:pPr>
              <w:rPr>
                <w:rFonts w:cs="Arial"/>
                <w:color w:val="000000"/>
                <w:szCs w:val="22"/>
              </w:rPr>
            </w:pPr>
          </w:p>
        </w:tc>
        <w:tc>
          <w:tcPr>
            <w:tcW w:w="1997" w:type="dxa"/>
            <w:tcBorders>
              <w:top w:val="nil"/>
              <w:left w:val="nil"/>
              <w:bottom w:val="nil"/>
              <w:right w:val="nil"/>
            </w:tcBorders>
            <w:shd w:val="clear" w:color="auto" w:fill="auto"/>
            <w:noWrap/>
            <w:vAlign w:val="center"/>
          </w:tcPr>
          <w:p w14:paraId="54AA7ADB" w14:textId="77777777" w:rsidR="008734D8" w:rsidRPr="003551B8" w:rsidRDefault="008734D8" w:rsidP="000E0E72">
            <w:pPr>
              <w:jc w:val="center"/>
              <w:rPr>
                <w:rFonts w:cs="Arial"/>
                <w:color w:val="000000"/>
                <w:szCs w:val="22"/>
              </w:rPr>
            </w:pPr>
          </w:p>
        </w:tc>
        <w:tc>
          <w:tcPr>
            <w:tcW w:w="911" w:type="dxa"/>
            <w:tcBorders>
              <w:top w:val="nil"/>
              <w:left w:val="nil"/>
              <w:bottom w:val="nil"/>
              <w:right w:val="nil"/>
            </w:tcBorders>
            <w:shd w:val="clear" w:color="auto" w:fill="auto"/>
            <w:noWrap/>
            <w:vAlign w:val="center"/>
          </w:tcPr>
          <w:p w14:paraId="2B380019" w14:textId="77777777" w:rsidR="008734D8" w:rsidRPr="003551B8" w:rsidRDefault="008734D8" w:rsidP="000E0E72">
            <w:pPr>
              <w:jc w:val="center"/>
              <w:rPr>
                <w:rFonts w:cs="Arial"/>
                <w:color w:val="000000"/>
                <w:szCs w:val="22"/>
              </w:rPr>
            </w:pPr>
          </w:p>
        </w:tc>
        <w:tc>
          <w:tcPr>
            <w:tcW w:w="1216" w:type="dxa"/>
            <w:tcBorders>
              <w:top w:val="nil"/>
              <w:left w:val="nil"/>
              <w:bottom w:val="nil"/>
              <w:right w:val="single" w:sz="8" w:space="0" w:color="auto"/>
            </w:tcBorders>
            <w:shd w:val="clear" w:color="auto" w:fill="auto"/>
            <w:noWrap/>
            <w:vAlign w:val="center"/>
          </w:tcPr>
          <w:p w14:paraId="1E687F13" w14:textId="77777777" w:rsidR="008734D8" w:rsidRPr="003551B8" w:rsidRDefault="008734D8" w:rsidP="000E0E72">
            <w:pPr>
              <w:jc w:val="center"/>
              <w:rPr>
                <w:rFonts w:cs="Arial"/>
                <w:color w:val="000000"/>
                <w:szCs w:val="22"/>
              </w:rPr>
            </w:pPr>
          </w:p>
        </w:tc>
        <w:tc>
          <w:tcPr>
            <w:tcW w:w="1473" w:type="dxa"/>
            <w:tcBorders>
              <w:top w:val="nil"/>
              <w:left w:val="nil"/>
              <w:bottom w:val="nil"/>
              <w:right w:val="single" w:sz="8" w:space="0" w:color="auto"/>
            </w:tcBorders>
            <w:shd w:val="clear" w:color="auto" w:fill="auto"/>
            <w:noWrap/>
            <w:vAlign w:val="center"/>
          </w:tcPr>
          <w:p w14:paraId="29DFB406" w14:textId="77777777" w:rsidR="008734D8" w:rsidRPr="003551B8" w:rsidRDefault="008734D8" w:rsidP="000E0E72">
            <w:pPr>
              <w:rPr>
                <w:rFonts w:cs="Arial"/>
                <w:color w:val="000000"/>
                <w:szCs w:val="22"/>
              </w:rPr>
            </w:pPr>
          </w:p>
        </w:tc>
      </w:tr>
      <w:tr w:rsidR="008734D8" w:rsidRPr="003551B8" w14:paraId="1DEA8FE5" w14:textId="77777777" w:rsidTr="000E0E72">
        <w:trPr>
          <w:trHeight w:val="60"/>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14:paraId="4E5C8241" w14:textId="77777777" w:rsidR="008734D8" w:rsidRPr="003551B8" w:rsidRDefault="008734D8" w:rsidP="000E0E72">
            <w:pPr>
              <w:rPr>
                <w:rFonts w:cs="Arial"/>
                <w:color w:val="000000"/>
                <w:szCs w:val="22"/>
              </w:rPr>
            </w:pPr>
            <w:r w:rsidRPr="003551B8">
              <w:rPr>
                <w:rFonts w:cs="Arial"/>
                <w:color w:val="000000"/>
                <w:szCs w:val="22"/>
              </w:rPr>
              <w:t>Sportplatz</w:t>
            </w:r>
          </w:p>
        </w:tc>
        <w:tc>
          <w:tcPr>
            <w:tcW w:w="1997" w:type="dxa"/>
            <w:tcBorders>
              <w:top w:val="nil"/>
              <w:left w:val="nil"/>
              <w:bottom w:val="single" w:sz="8" w:space="0" w:color="auto"/>
              <w:right w:val="nil"/>
            </w:tcBorders>
            <w:shd w:val="clear" w:color="auto" w:fill="auto"/>
            <w:noWrap/>
            <w:vAlign w:val="center"/>
            <w:hideMark/>
          </w:tcPr>
          <w:p w14:paraId="4DFDDD11" w14:textId="77777777" w:rsidR="008734D8" w:rsidRPr="003551B8" w:rsidRDefault="008734D8" w:rsidP="000E0E72">
            <w:pPr>
              <w:jc w:val="center"/>
              <w:rPr>
                <w:rFonts w:cs="Arial"/>
                <w:color w:val="000000"/>
                <w:szCs w:val="22"/>
              </w:rPr>
            </w:pPr>
            <w:r w:rsidRPr="003551B8">
              <w:rPr>
                <w:rFonts w:cs="Arial"/>
                <w:color w:val="000000"/>
                <w:szCs w:val="22"/>
              </w:rPr>
              <w:t>Spindelmäher</w:t>
            </w:r>
          </w:p>
        </w:tc>
        <w:tc>
          <w:tcPr>
            <w:tcW w:w="911" w:type="dxa"/>
            <w:tcBorders>
              <w:top w:val="nil"/>
              <w:left w:val="nil"/>
              <w:bottom w:val="single" w:sz="8" w:space="0" w:color="auto"/>
              <w:right w:val="nil"/>
            </w:tcBorders>
            <w:shd w:val="clear" w:color="auto" w:fill="auto"/>
            <w:noWrap/>
            <w:vAlign w:val="center"/>
            <w:hideMark/>
          </w:tcPr>
          <w:p w14:paraId="1F16ACC5" w14:textId="77777777" w:rsidR="008734D8" w:rsidRPr="003551B8" w:rsidRDefault="008734D8" w:rsidP="000E0E72">
            <w:pPr>
              <w:jc w:val="center"/>
              <w:rPr>
                <w:rFonts w:cs="Arial"/>
                <w:color w:val="000000"/>
                <w:szCs w:val="22"/>
              </w:rPr>
            </w:pPr>
            <w:r w:rsidRPr="003551B8">
              <w:rPr>
                <w:rFonts w:cs="Arial"/>
                <w:color w:val="000000"/>
                <w:szCs w:val="22"/>
              </w:rPr>
              <w:t>Spindel</w:t>
            </w:r>
          </w:p>
        </w:tc>
        <w:tc>
          <w:tcPr>
            <w:tcW w:w="1216" w:type="dxa"/>
            <w:tcBorders>
              <w:top w:val="nil"/>
              <w:left w:val="nil"/>
              <w:bottom w:val="single" w:sz="8" w:space="0" w:color="auto"/>
              <w:right w:val="single" w:sz="8" w:space="0" w:color="auto"/>
            </w:tcBorders>
            <w:shd w:val="clear" w:color="auto" w:fill="auto"/>
            <w:noWrap/>
            <w:vAlign w:val="center"/>
            <w:hideMark/>
          </w:tcPr>
          <w:p w14:paraId="43EEC201" w14:textId="77777777" w:rsidR="008734D8" w:rsidRPr="003551B8" w:rsidRDefault="008734D8" w:rsidP="000E0E72">
            <w:pPr>
              <w:jc w:val="center"/>
              <w:rPr>
                <w:rFonts w:cs="Arial"/>
                <w:color w:val="000000"/>
                <w:szCs w:val="22"/>
              </w:rPr>
            </w:pPr>
            <w:r w:rsidRPr="003551B8">
              <w:rPr>
                <w:rFonts w:cs="Arial"/>
                <w:color w:val="000000"/>
                <w:szCs w:val="22"/>
              </w:rPr>
              <w:t>2–3-tägig</w:t>
            </w:r>
          </w:p>
        </w:tc>
        <w:tc>
          <w:tcPr>
            <w:tcW w:w="1473" w:type="dxa"/>
            <w:tcBorders>
              <w:top w:val="nil"/>
              <w:left w:val="nil"/>
              <w:bottom w:val="single" w:sz="8" w:space="0" w:color="auto"/>
              <w:right w:val="single" w:sz="8" w:space="0" w:color="auto"/>
            </w:tcBorders>
            <w:shd w:val="clear" w:color="auto" w:fill="auto"/>
            <w:noWrap/>
            <w:vAlign w:val="center"/>
            <w:hideMark/>
          </w:tcPr>
          <w:p w14:paraId="3995824C" w14:textId="77777777" w:rsidR="008734D8" w:rsidRDefault="008734D8" w:rsidP="000E0E72">
            <w:pPr>
              <w:jc w:val="center"/>
              <w:rPr>
                <w:rFonts w:cs="Arial"/>
                <w:color w:val="000000"/>
                <w:szCs w:val="22"/>
              </w:rPr>
            </w:pPr>
            <w:r w:rsidRPr="003551B8">
              <w:rPr>
                <w:rFonts w:cs="Arial"/>
                <w:color w:val="000000"/>
                <w:szCs w:val="22"/>
              </w:rPr>
              <w:t>X</w:t>
            </w:r>
          </w:p>
          <w:p w14:paraId="37B46099" w14:textId="77777777" w:rsidR="008734D8" w:rsidRPr="003551B8" w:rsidRDefault="008734D8" w:rsidP="000E0E72">
            <w:pPr>
              <w:jc w:val="center"/>
              <w:rPr>
                <w:rFonts w:cs="Arial"/>
                <w:color w:val="000000"/>
                <w:szCs w:val="22"/>
              </w:rPr>
            </w:pPr>
          </w:p>
        </w:tc>
      </w:tr>
      <w:tr w:rsidR="008734D8" w:rsidRPr="003551B8" w14:paraId="53E2DB00" w14:textId="77777777" w:rsidTr="000E0E72">
        <w:trPr>
          <w:trHeight w:val="272"/>
        </w:trPr>
        <w:tc>
          <w:tcPr>
            <w:tcW w:w="6740"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4A9F1484" w14:textId="77777777" w:rsidR="008734D8" w:rsidRPr="003551B8" w:rsidRDefault="008734D8" w:rsidP="000E0E72">
            <w:pPr>
              <w:rPr>
                <w:rFonts w:cs="Arial"/>
                <w:color w:val="000000"/>
                <w:szCs w:val="22"/>
              </w:rPr>
            </w:pPr>
            <w:r w:rsidRPr="003551B8">
              <w:rPr>
                <w:rFonts w:cs="Arial"/>
                <w:color w:val="000000"/>
                <w:szCs w:val="22"/>
              </w:rPr>
              <w:t>Le</w:t>
            </w:r>
            <w:r w:rsidRPr="003551B8">
              <w:rPr>
                <w:rFonts w:cs="Arial"/>
                <w:color w:val="000000"/>
                <w:sz w:val="18"/>
                <w:szCs w:val="18"/>
              </w:rPr>
              <w:t>gende:   *bei normalen Witterungsverhältnissen; x = vorhanden; o = nicht vorhanden</w:t>
            </w:r>
          </w:p>
        </w:tc>
      </w:tr>
    </w:tbl>
    <w:p w14:paraId="40F8810B" w14:textId="77777777" w:rsidR="008734D8" w:rsidRPr="007B1896" w:rsidRDefault="008734D8" w:rsidP="008734D8">
      <w:pPr>
        <w:contextualSpacing/>
        <w:jc w:val="both"/>
        <w:rPr>
          <w:rFonts w:eastAsia="Calibri" w:cs="Arial"/>
          <w:color w:val="FF0000"/>
          <w:sz w:val="20"/>
          <w:szCs w:val="20"/>
          <w:lang w:eastAsia="en-US"/>
        </w:rPr>
      </w:pPr>
      <w:bookmarkStart w:id="8" w:name="_Ref40107114"/>
      <w:bookmarkStart w:id="9" w:name="_Toc40390588"/>
      <w:r w:rsidRPr="007B1896">
        <w:rPr>
          <w:rFonts w:eastAsia="Calibri" w:cs="Arial"/>
          <w:color w:val="FF0000"/>
          <w:sz w:val="20"/>
          <w:szCs w:val="20"/>
          <w:lang w:eastAsia="en-US"/>
        </w:rPr>
        <w:t>Tab</w:t>
      </w:r>
      <w:r>
        <w:rPr>
          <w:rFonts w:eastAsia="Calibri" w:cs="Arial"/>
          <w:color w:val="FF0000"/>
          <w:sz w:val="20"/>
          <w:szCs w:val="20"/>
          <w:lang w:eastAsia="en-US"/>
        </w:rPr>
        <w:t>.</w:t>
      </w:r>
      <w:r w:rsidRPr="007B1896">
        <w:rPr>
          <w:rFonts w:eastAsia="Calibri" w:cs="Arial"/>
          <w:color w:val="FF0000"/>
          <w:sz w:val="20"/>
          <w:szCs w:val="20"/>
          <w:lang w:eastAsia="en-US"/>
        </w:rPr>
        <w:t xml:space="preserve"> </w:t>
      </w:r>
      <w:bookmarkEnd w:id="8"/>
      <w:r w:rsidRPr="007B1896">
        <w:rPr>
          <w:rFonts w:eastAsia="Calibri" w:cs="Arial"/>
          <w:color w:val="FF0000"/>
          <w:sz w:val="20"/>
          <w:szCs w:val="20"/>
          <w:lang w:eastAsia="en-US"/>
        </w:rPr>
        <w:t xml:space="preserve">2: Übersicht Pflegemanagement </w:t>
      </w:r>
      <w:r>
        <w:rPr>
          <w:rFonts w:eastAsia="Calibri" w:cs="Arial"/>
          <w:color w:val="FF0000"/>
          <w:sz w:val="20"/>
          <w:szCs w:val="20"/>
          <w:lang w:eastAsia="en-US"/>
        </w:rPr>
        <w:t xml:space="preserve">Herkömmliche Mähtechnik </w:t>
      </w:r>
      <w:bookmarkEnd w:id="9"/>
      <w:r>
        <w:rPr>
          <w:rFonts w:eastAsia="Calibri" w:cs="Arial"/>
          <w:color w:val="FF0000"/>
          <w:sz w:val="20"/>
          <w:szCs w:val="20"/>
          <w:lang w:eastAsia="en-US"/>
        </w:rPr>
        <w:t>(Quelle: FLOSS, 2020, geä.)</w:t>
      </w:r>
    </w:p>
    <w:p w14:paraId="02600C27" w14:textId="77777777" w:rsidR="00B02684" w:rsidRDefault="00B02684" w:rsidP="00B02684">
      <w:pPr>
        <w:autoSpaceDE w:val="0"/>
        <w:autoSpaceDN w:val="0"/>
        <w:adjustRightInd w:val="0"/>
        <w:contextualSpacing/>
        <w:jc w:val="both"/>
        <w:rPr>
          <w:rFonts w:eastAsia="Calibri" w:cs="Arial"/>
          <w:b/>
          <w:sz w:val="24"/>
          <w:lang w:eastAsia="en-US"/>
        </w:rPr>
      </w:pPr>
    </w:p>
    <w:p w14:paraId="6CE8E9AE" w14:textId="77777777" w:rsidR="00B02684" w:rsidRDefault="00B02684" w:rsidP="00B02684">
      <w:pPr>
        <w:autoSpaceDE w:val="0"/>
        <w:autoSpaceDN w:val="0"/>
        <w:adjustRightInd w:val="0"/>
        <w:contextualSpacing/>
        <w:jc w:val="both"/>
        <w:rPr>
          <w:rFonts w:eastAsia="Calibri" w:cs="Arial"/>
          <w:b/>
          <w:sz w:val="24"/>
          <w:lang w:eastAsia="en-US"/>
        </w:rPr>
      </w:pPr>
    </w:p>
    <w:p w14:paraId="550D096F" w14:textId="39BEEF23" w:rsidR="00B02684" w:rsidRDefault="00B02684" w:rsidP="00B02684">
      <w:pPr>
        <w:autoSpaceDE w:val="0"/>
        <w:autoSpaceDN w:val="0"/>
        <w:adjustRightInd w:val="0"/>
        <w:contextualSpacing/>
        <w:jc w:val="both"/>
        <w:rPr>
          <w:rFonts w:eastAsia="Calibri" w:cs="Arial"/>
          <w:b/>
          <w:sz w:val="24"/>
          <w:lang w:eastAsia="en-US"/>
        </w:rPr>
      </w:pPr>
      <w:r w:rsidRPr="006260E4">
        <w:rPr>
          <w:rFonts w:eastAsia="Calibri" w:cs="Arial"/>
          <w:b/>
          <w:sz w:val="24"/>
          <w:lang w:eastAsia="en-US"/>
        </w:rPr>
        <w:t>Ergebnisse</w:t>
      </w:r>
      <w:r>
        <w:rPr>
          <w:rFonts w:eastAsia="Calibri" w:cs="Arial"/>
          <w:b/>
          <w:sz w:val="24"/>
          <w:lang w:eastAsia="en-US"/>
        </w:rPr>
        <w:t xml:space="preserve"> zum </w:t>
      </w:r>
      <w:r w:rsidRPr="006260E4">
        <w:rPr>
          <w:rFonts w:eastAsia="Calibri" w:cs="Arial"/>
          <w:b/>
          <w:sz w:val="24"/>
          <w:lang w:eastAsia="en-US"/>
        </w:rPr>
        <w:t>Strapazierrasen Sportplatz</w:t>
      </w:r>
    </w:p>
    <w:p w14:paraId="71D04869" w14:textId="77777777" w:rsidR="00B02684" w:rsidRPr="004542E3" w:rsidRDefault="00B02684" w:rsidP="00B02684">
      <w:pPr>
        <w:keepNext/>
        <w:keepLines/>
        <w:outlineLvl w:val="2"/>
        <w:rPr>
          <w:rFonts w:cs="Arial"/>
          <w:b/>
          <w:bCs/>
          <w:szCs w:val="22"/>
          <w:lang w:eastAsia="en-US"/>
        </w:rPr>
      </w:pPr>
      <w:bookmarkStart w:id="10" w:name="_Toc60949004"/>
      <w:r w:rsidRPr="004542E3">
        <w:rPr>
          <w:rFonts w:cs="Arial"/>
          <w:b/>
          <w:bCs/>
          <w:szCs w:val="22"/>
          <w:lang w:eastAsia="en-US"/>
        </w:rPr>
        <w:t>Deckungsgrad</w:t>
      </w:r>
      <w:bookmarkEnd w:id="10"/>
      <w:r w:rsidRPr="004542E3">
        <w:rPr>
          <w:rFonts w:cs="Arial"/>
          <w:b/>
          <w:bCs/>
          <w:szCs w:val="22"/>
          <w:lang w:eastAsia="en-US"/>
        </w:rPr>
        <w:t xml:space="preserve"> </w:t>
      </w:r>
    </w:p>
    <w:p w14:paraId="4C7B9F88" w14:textId="361A8F58" w:rsidR="00BD69B0" w:rsidRDefault="00B02684" w:rsidP="00B02684">
      <w:r w:rsidRPr="003551B8">
        <w:rPr>
          <w:rFonts w:eastAsia="Calibri" w:cs="Arial"/>
          <w:szCs w:val="22"/>
          <w:lang w:eastAsia="en-US"/>
        </w:rPr>
        <w:t>Die visuelle Erfassung des Deckungsgrads auf dem Strapazierrasen des TuS Nahne e.V. erfolgte in den beiden Versuchsjahren an acht Terminen</w:t>
      </w:r>
      <w:r>
        <w:rPr>
          <w:rFonts w:eastAsia="Calibri" w:cs="Arial"/>
          <w:szCs w:val="22"/>
          <w:lang w:eastAsia="en-US"/>
        </w:rPr>
        <w:t xml:space="preserve">. </w:t>
      </w:r>
      <w:r w:rsidRPr="003551B8">
        <w:rPr>
          <w:rFonts w:eastAsia="Calibri" w:cs="Arial"/>
          <w:szCs w:val="22"/>
          <w:lang w:eastAsia="en-US"/>
        </w:rPr>
        <w:t>Nach der abschließenden Bonitur im Oktober 2020 ist anhand der Verlaufs</w:t>
      </w:r>
      <w:r>
        <w:rPr>
          <w:rFonts w:eastAsia="Calibri" w:cs="Arial"/>
          <w:szCs w:val="22"/>
          <w:lang w:eastAsia="en-US"/>
        </w:rPr>
        <w:t>daten</w:t>
      </w:r>
      <w:r w:rsidRPr="003551B8">
        <w:rPr>
          <w:rFonts w:eastAsia="Calibri" w:cs="Arial"/>
          <w:szCs w:val="22"/>
          <w:lang w:eastAsia="en-US"/>
        </w:rPr>
        <w:t xml:space="preserve"> der projektiven Bodendeckung in </w:t>
      </w:r>
      <w:r w:rsidRPr="003551B8">
        <w:rPr>
          <w:rFonts w:eastAsia="Calibri" w:cs="Arial"/>
          <w:szCs w:val="22"/>
          <w:lang w:eastAsia="en-US"/>
        </w:rPr>
        <w:fldChar w:fldCharType="begin"/>
      </w:r>
      <w:r w:rsidRPr="003551B8">
        <w:rPr>
          <w:rFonts w:eastAsia="Calibri" w:cs="Arial"/>
          <w:szCs w:val="22"/>
          <w:lang w:eastAsia="en-US"/>
        </w:rPr>
        <w:instrText xml:space="preserve"> REF _Ref60140809 \h </w:instrText>
      </w:r>
      <w:r>
        <w:rPr>
          <w:rFonts w:eastAsia="Calibri" w:cs="Arial"/>
          <w:szCs w:val="22"/>
          <w:lang w:eastAsia="en-US"/>
        </w:rPr>
        <w:instrText xml:space="preserve"> \* MERGEFORMAT </w:instrText>
      </w:r>
      <w:r w:rsidRPr="003551B8">
        <w:rPr>
          <w:rFonts w:eastAsia="Calibri" w:cs="Arial"/>
          <w:szCs w:val="22"/>
          <w:lang w:eastAsia="en-US"/>
        </w:rPr>
      </w:r>
      <w:r w:rsidRPr="003551B8">
        <w:rPr>
          <w:rFonts w:eastAsia="Calibri" w:cs="Arial"/>
          <w:szCs w:val="22"/>
          <w:lang w:eastAsia="en-US"/>
        </w:rPr>
        <w:fldChar w:fldCharType="separate"/>
      </w:r>
      <w:r w:rsidRPr="003551B8">
        <w:rPr>
          <w:rFonts w:eastAsia="Calibri" w:cs="Arial"/>
          <w:szCs w:val="22"/>
          <w:lang w:eastAsia="en-US"/>
        </w:rPr>
        <w:t xml:space="preserve">Abbildung </w:t>
      </w:r>
      <w:r w:rsidRPr="003551B8">
        <w:rPr>
          <w:rFonts w:eastAsia="Calibri" w:cs="Arial"/>
          <w:szCs w:val="22"/>
          <w:lang w:eastAsia="en-US"/>
        </w:rPr>
        <w:fldChar w:fldCharType="end"/>
      </w:r>
      <w:r w:rsidRPr="003551B8">
        <w:rPr>
          <w:rFonts w:eastAsia="Calibri" w:cs="Arial"/>
          <w:szCs w:val="22"/>
          <w:lang w:eastAsia="en-US"/>
        </w:rPr>
        <w:t>1</w:t>
      </w:r>
      <w:r>
        <w:rPr>
          <w:rFonts w:eastAsia="Calibri" w:cs="Arial"/>
          <w:szCs w:val="22"/>
          <w:lang w:eastAsia="en-US"/>
        </w:rPr>
        <w:t>0</w:t>
      </w:r>
      <w:r w:rsidRPr="003551B8">
        <w:rPr>
          <w:rFonts w:eastAsia="Calibri" w:cs="Arial"/>
          <w:szCs w:val="22"/>
          <w:lang w:eastAsia="en-US"/>
        </w:rPr>
        <w:t xml:space="preserve"> ersichtlich, dass die gemittelten Werte der AM-Parzellen durchgängig,</w:t>
      </w:r>
      <w:r>
        <w:rPr>
          <w:rFonts w:eastAsia="Calibri" w:cs="Arial"/>
          <w:szCs w:val="22"/>
          <w:lang w:eastAsia="en-US"/>
        </w:rPr>
        <w:t>…….</w:t>
      </w:r>
    </w:p>
    <w:p w14:paraId="6D9A7EEB" w14:textId="77777777" w:rsidR="007C48AF" w:rsidRDefault="007C48AF" w:rsidP="00B80984">
      <w:pPr>
        <w:rPr>
          <w:color w:val="FF0000"/>
          <w:sz w:val="20"/>
          <w:szCs w:val="22"/>
        </w:rPr>
      </w:pPr>
    </w:p>
    <w:p w14:paraId="56F68294" w14:textId="77777777" w:rsidR="00B02684" w:rsidRDefault="00B02684" w:rsidP="00B80984">
      <w:pPr>
        <w:rPr>
          <w:color w:val="FF0000"/>
          <w:sz w:val="20"/>
          <w:szCs w:val="22"/>
        </w:rPr>
      </w:pPr>
    </w:p>
    <w:p w14:paraId="3FD0E86E" w14:textId="538EB585" w:rsidR="006B0797" w:rsidRDefault="00B02684" w:rsidP="00B80984">
      <w:pPr>
        <w:rPr>
          <w:rFonts w:cs="Arial"/>
          <w:color w:val="FF0000"/>
          <w:sz w:val="20"/>
          <w:szCs w:val="22"/>
        </w:rPr>
      </w:pPr>
      <w:r w:rsidRPr="003551B8">
        <w:rPr>
          <w:rFonts w:eastAsia="Calibri" w:cs="Arial"/>
          <w:noProof/>
          <w:szCs w:val="22"/>
        </w:rPr>
        <w:drawing>
          <wp:inline distT="0" distB="0" distL="0" distR="0" wp14:anchorId="214845D5" wp14:editId="27FF6FC5">
            <wp:extent cx="4394200" cy="2406650"/>
            <wp:effectExtent l="0" t="0" r="6350" b="12700"/>
            <wp:docPr id="453" name="Diagramm 453">
              <a:extLst xmlns:a="http://schemas.openxmlformats.org/drawingml/2006/main">
                <a:ext uri="{FF2B5EF4-FFF2-40B4-BE49-F238E27FC236}">
                  <a16:creationId xmlns:a16="http://schemas.microsoft.com/office/drawing/2014/main" id="{52FE714D-9707-4F42-B225-AD49B9582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F47481" w14:textId="77777777" w:rsidR="00B02684" w:rsidRPr="006260E4" w:rsidRDefault="00B02684" w:rsidP="00B02684">
      <w:pPr>
        <w:contextualSpacing/>
        <w:jc w:val="both"/>
        <w:rPr>
          <w:rFonts w:eastAsia="Calibri" w:cs="Arial"/>
          <w:bCs/>
          <w:color w:val="FF0000"/>
          <w:sz w:val="20"/>
          <w:szCs w:val="20"/>
          <w:lang w:eastAsia="en-US"/>
        </w:rPr>
      </w:pPr>
      <w:bookmarkStart w:id="11" w:name="_Ref60167686"/>
      <w:bookmarkStart w:id="12" w:name="_Toc60949125"/>
      <w:r w:rsidRPr="006260E4">
        <w:rPr>
          <w:rFonts w:eastAsia="Calibri" w:cs="Arial"/>
          <w:bCs/>
          <w:color w:val="FF0000"/>
          <w:sz w:val="20"/>
          <w:szCs w:val="20"/>
          <w:lang w:eastAsia="en-US"/>
        </w:rPr>
        <w:t xml:space="preserve">Abb. 10: </w:t>
      </w:r>
      <w:bookmarkEnd w:id="11"/>
      <w:r w:rsidRPr="006260E4">
        <w:rPr>
          <w:rFonts w:eastAsia="Calibri" w:cs="Arial"/>
          <w:bCs/>
          <w:color w:val="FF0000"/>
          <w:sz w:val="20"/>
          <w:szCs w:val="20"/>
          <w:lang w:eastAsia="en-US"/>
        </w:rPr>
        <w:t>Projektive Bodendeckung Strapazierrasen Sportplatz nach DIN EN 12231</w:t>
      </w:r>
      <w:bookmarkEnd w:id="12"/>
      <w:r w:rsidRPr="006260E4">
        <w:rPr>
          <w:rFonts w:eastAsia="Calibri" w:cs="Arial"/>
          <w:bCs/>
          <w:color w:val="FF0000"/>
          <w:sz w:val="20"/>
          <w:szCs w:val="20"/>
          <w:lang w:eastAsia="en-US"/>
        </w:rPr>
        <w:t xml:space="preserve"> </w:t>
      </w:r>
    </w:p>
    <w:p w14:paraId="5B2659BF" w14:textId="77777777" w:rsidR="00B02684" w:rsidRPr="006260E4" w:rsidRDefault="00B02684" w:rsidP="00B02684">
      <w:pPr>
        <w:contextualSpacing/>
        <w:jc w:val="both"/>
        <w:rPr>
          <w:rFonts w:eastAsia="Calibri" w:cs="Arial"/>
          <w:bCs/>
          <w:color w:val="FF0000"/>
          <w:sz w:val="20"/>
          <w:szCs w:val="20"/>
          <w:lang w:eastAsia="en-US"/>
        </w:rPr>
      </w:pPr>
      <w:r w:rsidRPr="006260E4">
        <w:rPr>
          <w:rFonts w:eastAsia="Calibri" w:cs="Arial"/>
          <w:bCs/>
          <w:color w:val="FF0000"/>
          <w:sz w:val="20"/>
          <w:szCs w:val="20"/>
          <w:lang w:eastAsia="en-US"/>
        </w:rPr>
        <w:t xml:space="preserve">(ungleiche Buchstaben kennzeichnen signifikante Unterschiede zwischen den Deckungsgraden </w:t>
      </w:r>
    </w:p>
    <w:p w14:paraId="694DC8E7" w14:textId="77777777" w:rsidR="00B02684" w:rsidRDefault="00B02684" w:rsidP="00B02684">
      <w:pPr>
        <w:contextualSpacing/>
        <w:jc w:val="both"/>
        <w:rPr>
          <w:rFonts w:eastAsia="Calibri" w:cs="Arial"/>
          <w:bCs/>
          <w:color w:val="FF0000"/>
          <w:sz w:val="20"/>
          <w:szCs w:val="20"/>
          <w:lang w:eastAsia="en-US"/>
        </w:rPr>
      </w:pPr>
      <w:r w:rsidRPr="006260E4">
        <w:rPr>
          <w:rFonts w:eastAsia="Calibri" w:cs="Arial"/>
          <w:bCs/>
          <w:color w:val="FF0000"/>
          <w:sz w:val="20"/>
          <w:szCs w:val="20"/>
          <w:lang w:eastAsia="en-US"/>
        </w:rPr>
        <w:t>der Versuchsvarianten, Bewertung monatlich; ungepaarter t-Test, p ≤ 0,05).</w:t>
      </w:r>
    </w:p>
    <w:p w14:paraId="682141EC" w14:textId="77777777" w:rsidR="00B02684" w:rsidRPr="006260E4" w:rsidRDefault="00B02684" w:rsidP="00B02684">
      <w:pPr>
        <w:contextualSpacing/>
        <w:jc w:val="both"/>
        <w:rPr>
          <w:rFonts w:eastAsia="Calibri" w:cs="Arial"/>
          <w:bCs/>
          <w:color w:val="FF0000"/>
          <w:sz w:val="20"/>
          <w:szCs w:val="20"/>
          <w:lang w:eastAsia="en-US"/>
        </w:rPr>
      </w:pPr>
      <w:r w:rsidRPr="00AC14D2">
        <w:rPr>
          <w:rFonts w:eastAsia="Calibri" w:cs="Arial"/>
          <w:bCs/>
          <w:color w:val="FF0000"/>
          <w:sz w:val="20"/>
          <w:szCs w:val="20"/>
          <w:lang w:eastAsia="en-US"/>
        </w:rPr>
        <w:t xml:space="preserve">(Quelle: ILOS, 2021) </w:t>
      </w:r>
    </w:p>
    <w:p w14:paraId="26CFC3B1" w14:textId="77777777" w:rsidR="006B0797" w:rsidRDefault="006B0797" w:rsidP="0046126C">
      <w:pPr>
        <w:pStyle w:val="Anrede"/>
        <w:rPr>
          <w:rFonts w:cs="Arial"/>
          <w:sz w:val="22"/>
          <w:szCs w:val="22"/>
        </w:rPr>
      </w:pPr>
    </w:p>
    <w:p w14:paraId="4DFC0A2E" w14:textId="77777777" w:rsidR="00B964A8" w:rsidRDefault="00B964A8" w:rsidP="00A21661">
      <w:pPr>
        <w:keepNext/>
        <w:keepLines/>
        <w:outlineLvl w:val="2"/>
        <w:rPr>
          <w:rFonts w:cs="Arial"/>
          <w:b/>
          <w:bCs/>
          <w:szCs w:val="22"/>
          <w:lang w:eastAsia="en-US"/>
        </w:rPr>
      </w:pPr>
      <w:bookmarkStart w:id="13" w:name="_Toc60949005"/>
    </w:p>
    <w:p w14:paraId="24EFE593" w14:textId="77777777" w:rsidR="00B964A8" w:rsidRDefault="00B964A8" w:rsidP="00A21661">
      <w:pPr>
        <w:keepNext/>
        <w:keepLines/>
        <w:outlineLvl w:val="2"/>
        <w:rPr>
          <w:rFonts w:cs="Arial"/>
          <w:b/>
          <w:bCs/>
          <w:szCs w:val="22"/>
          <w:lang w:eastAsia="en-US"/>
        </w:rPr>
      </w:pPr>
    </w:p>
    <w:p w14:paraId="59BE7FF5" w14:textId="591F6844" w:rsidR="00A21661" w:rsidRPr="00A21661" w:rsidRDefault="00A21661" w:rsidP="00A21661">
      <w:pPr>
        <w:keepNext/>
        <w:keepLines/>
        <w:outlineLvl w:val="2"/>
        <w:rPr>
          <w:rFonts w:cs="Arial"/>
          <w:b/>
          <w:bCs/>
          <w:szCs w:val="22"/>
          <w:lang w:eastAsia="en-US"/>
        </w:rPr>
      </w:pPr>
      <w:r w:rsidRPr="00A21661">
        <w:rPr>
          <w:rFonts w:cs="Arial"/>
          <w:b/>
          <w:bCs/>
          <w:szCs w:val="22"/>
          <w:lang w:eastAsia="en-US"/>
        </w:rPr>
        <w:t>Rasenaspekt</w:t>
      </w:r>
      <w:bookmarkEnd w:id="13"/>
    </w:p>
    <w:p w14:paraId="7C3FB7BA" w14:textId="77777777" w:rsidR="00A21661" w:rsidRPr="003551B8" w:rsidRDefault="00A21661" w:rsidP="00A21661">
      <w:pPr>
        <w:contextualSpacing/>
        <w:rPr>
          <w:rFonts w:eastAsia="Calibri" w:cs="Arial"/>
          <w:szCs w:val="22"/>
          <w:lang w:eastAsia="en-US"/>
        </w:rPr>
      </w:pPr>
      <w:r w:rsidRPr="003551B8">
        <w:rPr>
          <w:rFonts w:eastAsia="Calibri" w:cs="Arial"/>
          <w:szCs w:val="22"/>
          <w:lang w:eastAsia="en-US"/>
        </w:rPr>
        <w:t>Die Bewertung des Rasenaspekt</w:t>
      </w:r>
      <w:r>
        <w:rPr>
          <w:rFonts w:eastAsia="Calibri" w:cs="Arial"/>
          <w:szCs w:val="22"/>
          <w:lang w:eastAsia="en-US"/>
        </w:rPr>
        <w:t>e</w:t>
      </w:r>
      <w:r w:rsidRPr="003551B8">
        <w:rPr>
          <w:rFonts w:eastAsia="Calibri" w:cs="Arial"/>
          <w:szCs w:val="22"/>
          <w:lang w:eastAsia="en-US"/>
        </w:rPr>
        <w:t>s anhand der Prüf</w:t>
      </w:r>
      <w:r>
        <w:rPr>
          <w:rFonts w:eastAsia="Calibri" w:cs="Arial"/>
          <w:szCs w:val="22"/>
          <w:lang w:eastAsia="en-US"/>
        </w:rPr>
        <w:t xml:space="preserve">kriterien </w:t>
      </w:r>
      <w:r w:rsidRPr="003551B8">
        <w:rPr>
          <w:rFonts w:eastAsia="Calibri" w:cs="Arial"/>
          <w:szCs w:val="22"/>
          <w:lang w:eastAsia="en-US"/>
        </w:rPr>
        <w:t>Unkrautfreiheit</w:t>
      </w:r>
      <w:r>
        <w:rPr>
          <w:rFonts w:eastAsia="Calibri" w:cs="Arial"/>
          <w:szCs w:val="22"/>
          <w:lang w:eastAsia="en-US"/>
        </w:rPr>
        <w:t xml:space="preserve">, </w:t>
      </w:r>
      <w:r w:rsidRPr="003551B8">
        <w:rPr>
          <w:rFonts w:eastAsia="Calibri" w:cs="Arial"/>
          <w:szCs w:val="22"/>
          <w:lang w:eastAsia="en-US"/>
        </w:rPr>
        <w:t>Narbenfarbe</w:t>
      </w:r>
      <w:r>
        <w:rPr>
          <w:rFonts w:eastAsia="Calibri" w:cs="Arial"/>
          <w:szCs w:val="22"/>
          <w:lang w:eastAsia="en-US"/>
        </w:rPr>
        <w:t>, NDVI und Gesamtaspekt</w:t>
      </w:r>
      <w:r w:rsidRPr="003551B8">
        <w:rPr>
          <w:rFonts w:eastAsia="Calibri" w:cs="Arial"/>
          <w:szCs w:val="22"/>
          <w:lang w:eastAsia="en-US"/>
        </w:rPr>
        <w:t xml:space="preserve"> erfolgte an acht Terminen zeitgleich mit der Bestimmung der projektiven Bodendeckung nach DIN EN 12231</w:t>
      </w:r>
      <w:r>
        <w:rPr>
          <w:rFonts w:eastAsia="Calibri" w:cs="Arial"/>
          <w:szCs w:val="22"/>
          <w:lang w:eastAsia="en-US"/>
        </w:rPr>
        <w:t xml:space="preserve">. </w:t>
      </w:r>
      <w:r w:rsidRPr="003551B8">
        <w:rPr>
          <w:rFonts w:eastAsia="Calibri" w:cs="Arial"/>
          <w:szCs w:val="22"/>
          <w:lang w:eastAsia="en-US"/>
        </w:rPr>
        <w:t xml:space="preserve">  </w:t>
      </w:r>
    </w:p>
    <w:p w14:paraId="270550CA" w14:textId="77777777" w:rsidR="00177A80" w:rsidRDefault="00177A80" w:rsidP="00524D11">
      <w:pPr>
        <w:rPr>
          <w:rFonts w:cs="Arial"/>
          <w:color w:val="FF0000"/>
          <w:sz w:val="20"/>
          <w:szCs w:val="22"/>
        </w:rPr>
      </w:pPr>
    </w:p>
    <w:p w14:paraId="11F92662" w14:textId="77777777" w:rsidR="00DA65AD" w:rsidRDefault="00DA65AD" w:rsidP="00524D11">
      <w:pPr>
        <w:rPr>
          <w:rFonts w:cs="Arial"/>
          <w:color w:val="FF0000"/>
          <w:sz w:val="20"/>
          <w:szCs w:val="22"/>
        </w:rPr>
      </w:pPr>
    </w:p>
    <w:p w14:paraId="1E423EA4" w14:textId="4D472FC2" w:rsidR="00DA65AD" w:rsidRDefault="00A21661" w:rsidP="00524D11">
      <w:pPr>
        <w:rPr>
          <w:rFonts w:cs="Arial"/>
          <w:color w:val="FF0000"/>
          <w:sz w:val="20"/>
          <w:szCs w:val="22"/>
        </w:rPr>
      </w:pPr>
      <w:r w:rsidRPr="003551B8">
        <w:rPr>
          <w:rFonts w:eastAsia="Calibri" w:cs="Arial"/>
          <w:noProof/>
          <w:szCs w:val="22"/>
        </w:rPr>
        <w:lastRenderedPageBreak/>
        <w:drawing>
          <wp:inline distT="0" distB="0" distL="0" distR="0" wp14:anchorId="3F0013C5" wp14:editId="0CA3F47E">
            <wp:extent cx="3906851" cy="2395182"/>
            <wp:effectExtent l="0" t="0" r="17780" b="5715"/>
            <wp:docPr id="471" name="Diagramm 471">
              <a:extLst xmlns:a="http://schemas.openxmlformats.org/drawingml/2006/main">
                <a:ext uri="{FF2B5EF4-FFF2-40B4-BE49-F238E27FC236}">
                  <a16:creationId xmlns:a16="http://schemas.microsoft.com/office/drawing/2014/main" id="{A444702E-BAC2-42C1-BD91-9D1598FB69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3642C2" w14:textId="77777777" w:rsidR="00A21661" w:rsidRPr="007547A0" w:rsidRDefault="00A21661" w:rsidP="00A21661">
      <w:pPr>
        <w:contextualSpacing/>
        <w:rPr>
          <w:rFonts w:eastAsia="Calibri" w:cs="Arial"/>
          <w:bCs/>
          <w:color w:val="FF0000"/>
          <w:sz w:val="20"/>
          <w:szCs w:val="18"/>
          <w:lang w:eastAsia="en-US"/>
        </w:rPr>
      </w:pPr>
      <w:bookmarkStart w:id="14" w:name="_Ref60176861"/>
      <w:bookmarkStart w:id="15" w:name="_Toc60949130"/>
      <w:r w:rsidRPr="007547A0">
        <w:rPr>
          <w:rFonts w:eastAsia="Calibri" w:cs="Arial"/>
          <w:bCs/>
          <w:color w:val="FF0000"/>
          <w:sz w:val="20"/>
          <w:szCs w:val="18"/>
          <w:lang w:eastAsia="en-US"/>
        </w:rPr>
        <w:t xml:space="preserve">Abb. 12: </w:t>
      </w:r>
      <w:bookmarkEnd w:id="14"/>
      <w:r w:rsidRPr="007547A0">
        <w:rPr>
          <w:rFonts w:eastAsia="Calibri" w:cs="Arial"/>
          <w:bCs/>
          <w:color w:val="FF0000"/>
          <w:sz w:val="20"/>
          <w:szCs w:val="18"/>
          <w:lang w:eastAsia="en-US"/>
        </w:rPr>
        <w:t>Entwicklung der Unkrautfreiheit Strapazierrasen Sportplatz, Boniturwerte nach Note 1 – 9</w:t>
      </w:r>
      <w:bookmarkEnd w:id="15"/>
      <w:r w:rsidRPr="007547A0">
        <w:rPr>
          <w:rFonts w:eastAsia="Calibri" w:cs="Arial"/>
          <w:bCs/>
          <w:color w:val="FF0000"/>
          <w:sz w:val="20"/>
          <w:szCs w:val="18"/>
          <w:lang w:eastAsia="en-US"/>
        </w:rPr>
        <w:t xml:space="preserve">. </w:t>
      </w:r>
    </w:p>
    <w:p w14:paraId="17ABBB4F" w14:textId="77777777" w:rsidR="00A21661" w:rsidRPr="007547A0" w:rsidRDefault="00A21661" w:rsidP="00A21661">
      <w:pPr>
        <w:contextualSpacing/>
        <w:rPr>
          <w:rFonts w:eastAsia="Calibri" w:cs="Arial"/>
          <w:bCs/>
          <w:color w:val="FF0000"/>
          <w:sz w:val="20"/>
          <w:szCs w:val="18"/>
          <w:lang w:eastAsia="en-US"/>
        </w:rPr>
      </w:pPr>
      <w:r w:rsidRPr="007547A0">
        <w:rPr>
          <w:rFonts w:eastAsia="Calibri" w:cs="Arial"/>
          <w:bCs/>
          <w:color w:val="FF0000"/>
          <w:sz w:val="20"/>
          <w:szCs w:val="18"/>
          <w:lang w:eastAsia="en-US"/>
        </w:rPr>
        <w:t>(Quelle: ILOS, 2021)</w:t>
      </w:r>
    </w:p>
    <w:p w14:paraId="5C4085D7" w14:textId="77777777" w:rsidR="006B0797" w:rsidRDefault="006B0797" w:rsidP="00F37DCF">
      <w:pPr>
        <w:rPr>
          <w:rFonts w:cs="Arial"/>
          <w:szCs w:val="22"/>
        </w:rPr>
      </w:pPr>
    </w:p>
    <w:p w14:paraId="568EE9B1" w14:textId="77777777" w:rsidR="00245014" w:rsidRDefault="00245014" w:rsidP="00245014">
      <w:pPr>
        <w:contextualSpacing/>
        <w:rPr>
          <w:rFonts w:eastAsia="Calibri" w:cs="Arial"/>
          <w:b/>
          <w:bCs/>
          <w:szCs w:val="22"/>
          <w:lang w:eastAsia="en-US"/>
        </w:rPr>
      </w:pPr>
    </w:p>
    <w:p w14:paraId="2F2D2FF0" w14:textId="7D7397AE" w:rsidR="00245014" w:rsidRPr="003551B8" w:rsidRDefault="00245014" w:rsidP="00245014">
      <w:pPr>
        <w:contextualSpacing/>
        <w:rPr>
          <w:rFonts w:eastAsia="Calibri" w:cs="Arial"/>
          <w:b/>
          <w:bCs/>
          <w:szCs w:val="22"/>
          <w:lang w:eastAsia="en-US"/>
        </w:rPr>
      </w:pPr>
      <w:r>
        <w:rPr>
          <w:rFonts w:eastAsia="Calibri" w:cs="Arial"/>
          <w:b/>
          <w:bCs/>
          <w:szCs w:val="22"/>
          <w:lang w:eastAsia="en-US"/>
        </w:rPr>
        <w:t xml:space="preserve">Diskussion - </w:t>
      </w:r>
      <w:r w:rsidRPr="003551B8">
        <w:rPr>
          <w:rFonts w:eastAsia="Calibri" w:cs="Arial"/>
          <w:b/>
          <w:bCs/>
          <w:szCs w:val="22"/>
          <w:lang w:eastAsia="en-US"/>
        </w:rPr>
        <w:t>Strapazierrasen Sportplatz</w:t>
      </w:r>
    </w:p>
    <w:p w14:paraId="1C273877" w14:textId="7394E838" w:rsidR="006B0797" w:rsidRDefault="00245014" w:rsidP="00245014">
      <w:pPr>
        <w:rPr>
          <w:rFonts w:eastAsia="Calibri" w:cs="Arial"/>
          <w:szCs w:val="22"/>
          <w:lang w:eastAsia="en-US"/>
        </w:rPr>
      </w:pPr>
      <w:r>
        <w:rPr>
          <w:rFonts w:eastAsia="Calibri" w:cs="Arial"/>
          <w:szCs w:val="22"/>
          <w:lang w:eastAsia="en-US"/>
        </w:rPr>
        <w:t xml:space="preserve">Im Rahmen der beschriebenen Untersuchungen konnten auf der </w:t>
      </w:r>
      <w:r w:rsidRPr="003551B8">
        <w:rPr>
          <w:rFonts w:eastAsia="Calibri" w:cs="Arial"/>
          <w:szCs w:val="22"/>
          <w:lang w:eastAsia="en-US"/>
        </w:rPr>
        <w:t>Rasen</w:t>
      </w:r>
      <w:r>
        <w:rPr>
          <w:rFonts w:eastAsia="Calibri" w:cs="Arial"/>
          <w:szCs w:val="22"/>
          <w:lang w:eastAsia="en-US"/>
        </w:rPr>
        <w:t>fläche</w:t>
      </w:r>
      <w:r w:rsidRPr="003551B8">
        <w:rPr>
          <w:rFonts w:eastAsia="Calibri" w:cs="Arial"/>
          <w:szCs w:val="22"/>
          <w:lang w:eastAsia="en-US"/>
        </w:rPr>
        <w:t xml:space="preserve"> des Sportplatzes in </w:t>
      </w:r>
      <w:r>
        <w:rPr>
          <w:rFonts w:eastAsia="Calibri" w:cs="Arial"/>
          <w:szCs w:val="22"/>
          <w:lang w:eastAsia="en-US"/>
        </w:rPr>
        <w:t>Osnabrück-</w:t>
      </w:r>
      <w:r w:rsidRPr="003551B8">
        <w:rPr>
          <w:rFonts w:eastAsia="Calibri" w:cs="Arial"/>
          <w:szCs w:val="22"/>
          <w:lang w:eastAsia="en-US"/>
        </w:rPr>
        <w:t xml:space="preserve">Nahne </w:t>
      </w:r>
      <w:r>
        <w:rPr>
          <w:rFonts w:eastAsia="Calibri" w:cs="Arial"/>
          <w:szCs w:val="22"/>
          <w:lang w:eastAsia="en-US"/>
        </w:rPr>
        <w:t>die Erfahrungen von PIRCHIO et al. (2018a, b) und KRAMER et al. (2019) tendenziell bestätigt werden, dass durch den Einsatz von Robotermähern die Rasenqualität verbessert werden kann.</w:t>
      </w:r>
    </w:p>
    <w:p w14:paraId="3C72DF5D" w14:textId="77777777" w:rsidR="00245014" w:rsidRDefault="00245014" w:rsidP="00245014">
      <w:pPr>
        <w:rPr>
          <w:rFonts w:eastAsia="Calibri" w:cs="Arial"/>
          <w:szCs w:val="22"/>
          <w:lang w:eastAsia="en-US"/>
        </w:rPr>
      </w:pPr>
    </w:p>
    <w:p w14:paraId="129872AA" w14:textId="77777777" w:rsidR="00245014" w:rsidRPr="00D04562" w:rsidRDefault="00245014" w:rsidP="00245014">
      <w:pPr>
        <w:rPr>
          <w:rFonts w:cs="Arial"/>
          <w:szCs w:val="22"/>
        </w:rPr>
      </w:pPr>
    </w:p>
    <w:p w14:paraId="27ADEA99" w14:textId="77777777" w:rsidR="00567CF4" w:rsidRPr="00054622" w:rsidRDefault="00567CF4" w:rsidP="00F37DCF">
      <w:pPr>
        <w:pStyle w:val="berschrift2"/>
        <w:rPr>
          <w:rFonts w:ascii="Arial" w:hAnsi="Arial" w:cs="Arial"/>
          <w:sz w:val="20"/>
          <w:szCs w:val="22"/>
          <w:lang w:val="de-DE"/>
        </w:rPr>
      </w:pPr>
      <w:r w:rsidRPr="00054622">
        <w:rPr>
          <w:rFonts w:ascii="Arial" w:hAnsi="Arial" w:cs="Arial"/>
          <w:sz w:val="20"/>
          <w:szCs w:val="22"/>
          <w:lang w:val="de-DE"/>
        </w:rPr>
        <w:t>Literatur</w:t>
      </w:r>
    </w:p>
    <w:p w14:paraId="41FE4470" w14:textId="1090E497" w:rsidR="00830D5A" w:rsidRDefault="00830D5A" w:rsidP="00830D5A">
      <w:pPr>
        <w:rPr>
          <w:sz w:val="20"/>
          <w:szCs w:val="20"/>
        </w:rPr>
      </w:pPr>
      <w:r>
        <w:rPr>
          <w:sz w:val="20"/>
          <w:szCs w:val="20"/>
        </w:rPr>
        <w:t xml:space="preserve">FLOSS, A, 2020: </w:t>
      </w:r>
      <w:r w:rsidRPr="00BB34DD">
        <w:rPr>
          <w:sz w:val="20"/>
          <w:szCs w:val="20"/>
        </w:rPr>
        <w:t>Veränderung der Rasenqualität durch den Einsatz von Rasenmähroboter</w:t>
      </w:r>
      <w:r>
        <w:rPr>
          <w:sz w:val="20"/>
          <w:szCs w:val="20"/>
        </w:rPr>
        <w:t>. Masterarbeit Hochschule Onsabrück.</w:t>
      </w:r>
    </w:p>
    <w:p w14:paraId="237B0868" w14:textId="77777777" w:rsidR="00830D5A" w:rsidRDefault="00830D5A" w:rsidP="00C810B3">
      <w:pPr>
        <w:rPr>
          <w:sz w:val="20"/>
          <w:szCs w:val="20"/>
        </w:rPr>
      </w:pPr>
    </w:p>
    <w:p w14:paraId="7BEB3E17" w14:textId="65CFB248" w:rsidR="00C810B3" w:rsidRDefault="00C810B3" w:rsidP="00C810B3">
      <w:pPr>
        <w:rPr>
          <w:sz w:val="20"/>
          <w:szCs w:val="20"/>
        </w:rPr>
      </w:pPr>
      <w:r w:rsidRPr="00D73A84">
        <w:rPr>
          <w:sz w:val="20"/>
          <w:szCs w:val="20"/>
        </w:rPr>
        <w:t>FLO</w:t>
      </w:r>
      <w:r>
        <w:rPr>
          <w:sz w:val="20"/>
          <w:szCs w:val="20"/>
        </w:rPr>
        <w:t>SS, A., J. KRAMER, W. PRÄMA</w:t>
      </w:r>
      <w:r w:rsidR="004F464B">
        <w:rPr>
          <w:sz w:val="20"/>
          <w:szCs w:val="20"/>
        </w:rPr>
        <w:t>SS</w:t>
      </w:r>
      <w:r>
        <w:rPr>
          <w:sz w:val="20"/>
          <w:szCs w:val="20"/>
        </w:rPr>
        <w:t xml:space="preserve">ING und </w:t>
      </w:r>
      <w:r w:rsidRPr="00D73A84">
        <w:rPr>
          <w:sz w:val="20"/>
          <w:szCs w:val="20"/>
        </w:rPr>
        <w:t>M. THIEME-HACK</w:t>
      </w:r>
      <w:r>
        <w:rPr>
          <w:sz w:val="20"/>
          <w:szCs w:val="20"/>
        </w:rPr>
        <w:t xml:space="preserve">, </w:t>
      </w:r>
      <w:r w:rsidRPr="00D73A84">
        <w:rPr>
          <w:sz w:val="20"/>
          <w:szCs w:val="20"/>
        </w:rPr>
        <w:t>2019: Rasenmähroboter auf dem Vormarsch?</w:t>
      </w:r>
      <w:r>
        <w:rPr>
          <w:sz w:val="20"/>
          <w:szCs w:val="20"/>
        </w:rPr>
        <w:t xml:space="preserve"> </w:t>
      </w:r>
      <w:r w:rsidRPr="00D73A84">
        <w:rPr>
          <w:sz w:val="20"/>
          <w:szCs w:val="20"/>
        </w:rPr>
        <w:t>Aspekte der automatisierten Grünflächenpflege für öffentliche Anlagen, Rasen – Turf – Gazon 3</w:t>
      </w:r>
      <w:r>
        <w:rPr>
          <w:sz w:val="20"/>
          <w:szCs w:val="20"/>
        </w:rPr>
        <w:t>-</w:t>
      </w:r>
      <w:r w:rsidRPr="00D73A84">
        <w:rPr>
          <w:sz w:val="20"/>
          <w:szCs w:val="20"/>
        </w:rPr>
        <w:t>2019, Kölln Verlag, S. 49-51</w:t>
      </w:r>
      <w:r>
        <w:rPr>
          <w:sz w:val="20"/>
          <w:szCs w:val="20"/>
        </w:rPr>
        <w:t>.</w:t>
      </w:r>
    </w:p>
    <w:p w14:paraId="7D9FF0F1" w14:textId="77777777" w:rsidR="00C810B3" w:rsidRDefault="00C810B3" w:rsidP="00C810B3">
      <w:pPr>
        <w:rPr>
          <w:sz w:val="20"/>
          <w:szCs w:val="20"/>
        </w:rPr>
      </w:pPr>
    </w:p>
    <w:p w14:paraId="3089C850" w14:textId="25104E7E" w:rsidR="00C810B3" w:rsidRDefault="00C810B3" w:rsidP="00C810B3">
      <w:pPr>
        <w:rPr>
          <w:sz w:val="20"/>
          <w:szCs w:val="20"/>
        </w:rPr>
      </w:pPr>
      <w:r>
        <w:rPr>
          <w:sz w:val="20"/>
          <w:szCs w:val="20"/>
        </w:rPr>
        <w:t xml:space="preserve">HUSQVARNA, 2019: </w:t>
      </w:r>
      <w:r w:rsidRPr="00D73A84">
        <w:rPr>
          <w:sz w:val="20"/>
          <w:szCs w:val="20"/>
        </w:rPr>
        <w:t>R</w:t>
      </w:r>
      <w:r>
        <w:rPr>
          <w:sz w:val="20"/>
          <w:szCs w:val="20"/>
        </w:rPr>
        <w:t>asenpflege Seminar</w:t>
      </w:r>
      <w:r w:rsidRPr="00D73A84">
        <w:rPr>
          <w:sz w:val="20"/>
          <w:szCs w:val="20"/>
        </w:rPr>
        <w:t xml:space="preserve"> – </w:t>
      </w:r>
      <w:r>
        <w:rPr>
          <w:sz w:val="20"/>
          <w:szCs w:val="20"/>
        </w:rPr>
        <w:t xml:space="preserve">Bayerischer Fußball Verband. Husqvarna Group Deutschland, </w:t>
      </w:r>
      <w:r w:rsidRPr="00D73A84">
        <w:rPr>
          <w:sz w:val="20"/>
          <w:szCs w:val="20"/>
        </w:rPr>
        <w:t xml:space="preserve">Hrsg. </w:t>
      </w:r>
    </w:p>
    <w:p w14:paraId="1E6CB683" w14:textId="77777777" w:rsidR="008A697F" w:rsidRDefault="008A697F" w:rsidP="008A697F">
      <w:pPr>
        <w:rPr>
          <w:sz w:val="20"/>
          <w:szCs w:val="20"/>
        </w:rPr>
      </w:pPr>
    </w:p>
    <w:p w14:paraId="2E230615" w14:textId="3D5C7120" w:rsidR="008A697F" w:rsidRDefault="008A697F" w:rsidP="008A697F">
      <w:pPr>
        <w:rPr>
          <w:sz w:val="20"/>
          <w:szCs w:val="20"/>
        </w:rPr>
      </w:pPr>
      <w:r>
        <w:rPr>
          <w:sz w:val="20"/>
          <w:szCs w:val="20"/>
        </w:rPr>
        <w:t xml:space="preserve">ILOS, 2021: </w:t>
      </w:r>
      <w:r w:rsidRPr="007547A0">
        <w:rPr>
          <w:sz w:val="20"/>
          <w:szCs w:val="20"/>
        </w:rPr>
        <w:t>Veränderung der Rasenqualität durch den Einsatz von Automower</w:t>
      </w:r>
      <w:r>
        <w:rPr>
          <w:sz w:val="20"/>
          <w:szCs w:val="20"/>
        </w:rPr>
        <w:t xml:space="preserve">. AM – Rasenqualität, </w:t>
      </w:r>
      <w:r w:rsidRPr="007547A0">
        <w:rPr>
          <w:sz w:val="20"/>
          <w:szCs w:val="20"/>
        </w:rPr>
        <w:t>Abschlussbericht 2020</w:t>
      </w:r>
      <w:r>
        <w:rPr>
          <w:sz w:val="20"/>
          <w:szCs w:val="20"/>
        </w:rPr>
        <w:t xml:space="preserve">. </w:t>
      </w:r>
      <w:r w:rsidRPr="007547A0">
        <w:rPr>
          <w:sz w:val="20"/>
          <w:szCs w:val="20"/>
        </w:rPr>
        <w:t>Institut für Landschaftsbau, Sportfreianlagen und Grünflächen (ILOS)</w:t>
      </w:r>
      <w:r>
        <w:rPr>
          <w:sz w:val="20"/>
          <w:szCs w:val="20"/>
        </w:rPr>
        <w:t xml:space="preserve"> </w:t>
      </w:r>
      <w:r w:rsidRPr="007547A0">
        <w:rPr>
          <w:sz w:val="20"/>
          <w:szCs w:val="20"/>
        </w:rPr>
        <w:t>in Science to Business GmbH – Hochschule Osnabrück</w:t>
      </w:r>
      <w:r>
        <w:rPr>
          <w:sz w:val="20"/>
          <w:szCs w:val="20"/>
        </w:rPr>
        <w:t>.</w:t>
      </w:r>
    </w:p>
    <w:p w14:paraId="166C8E3D" w14:textId="77777777" w:rsidR="00117F93" w:rsidRDefault="00117F93" w:rsidP="00117F93">
      <w:pPr>
        <w:rPr>
          <w:sz w:val="20"/>
          <w:szCs w:val="20"/>
        </w:rPr>
      </w:pPr>
    </w:p>
    <w:p w14:paraId="03DBAC39" w14:textId="6EDBF5E0" w:rsidR="00117F93" w:rsidRDefault="00117F93" w:rsidP="00117F93">
      <w:pPr>
        <w:rPr>
          <w:sz w:val="20"/>
          <w:szCs w:val="20"/>
        </w:rPr>
      </w:pPr>
      <w:r w:rsidRPr="00D73A84">
        <w:rPr>
          <w:sz w:val="20"/>
          <w:szCs w:val="20"/>
        </w:rPr>
        <w:t>KRAMER, J., W. PRÄMA</w:t>
      </w:r>
      <w:r w:rsidR="004F464B">
        <w:rPr>
          <w:sz w:val="20"/>
          <w:szCs w:val="20"/>
        </w:rPr>
        <w:t>SS</w:t>
      </w:r>
      <w:r w:rsidRPr="00D73A84">
        <w:rPr>
          <w:sz w:val="20"/>
          <w:szCs w:val="20"/>
        </w:rPr>
        <w:t>ING</w:t>
      </w:r>
      <w:r>
        <w:rPr>
          <w:sz w:val="20"/>
          <w:szCs w:val="20"/>
        </w:rPr>
        <w:t xml:space="preserve"> und </w:t>
      </w:r>
      <w:r w:rsidRPr="00D73A84">
        <w:rPr>
          <w:sz w:val="20"/>
          <w:szCs w:val="20"/>
        </w:rPr>
        <w:t>M. THIEME-HACK</w:t>
      </w:r>
      <w:r>
        <w:rPr>
          <w:sz w:val="20"/>
          <w:szCs w:val="20"/>
        </w:rPr>
        <w:t xml:space="preserve">, </w:t>
      </w:r>
      <w:r w:rsidRPr="00D73A84">
        <w:rPr>
          <w:sz w:val="20"/>
          <w:szCs w:val="20"/>
        </w:rPr>
        <w:t xml:space="preserve">2019: Automatisierte Rasenpflege auf Golfplätzen – </w:t>
      </w:r>
      <w:r w:rsidRPr="00D73A84">
        <w:rPr>
          <w:sz w:val="20"/>
          <w:szCs w:val="20"/>
        </w:rPr>
        <w:tab/>
        <w:t>Hinweise für die Betreiber von Golfanlagen, Osnabrück</w:t>
      </w:r>
      <w:r>
        <w:rPr>
          <w:sz w:val="20"/>
          <w:szCs w:val="20"/>
        </w:rPr>
        <w:t>.</w:t>
      </w:r>
    </w:p>
    <w:p w14:paraId="36A0ECE3" w14:textId="77777777" w:rsidR="00BD1CB0" w:rsidRDefault="00BD1CB0" w:rsidP="00BD1CB0">
      <w:pPr>
        <w:rPr>
          <w:sz w:val="20"/>
          <w:szCs w:val="20"/>
        </w:rPr>
      </w:pPr>
    </w:p>
    <w:p w14:paraId="5BE372CF" w14:textId="18C1DC1F" w:rsidR="00BD1CB0" w:rsidRDefault="00BD1CB0" w:rsidP="00BD1CB0">
      <w:pPr>
        <w:rPr>
          <w:sz w:val="20"/>
          <w:szCs w:val="20"/>
        </w:rPr>
      </w:pPr>
      <w:r>
        <w:rPr>
          <w:sz w:val="20"/>
          <w:szCs w:val="20"/>
        </w:rPr>
        <w:t>MÜLLER-BECK, K.G., 2017</w:t>
      </w:r>
      <w:r w:rsidRPr="006B2D2F">
        <w:rPr>
          <w:sz w:val="20"/>
          <w:szCs w:val="20"/>
        </w:rPr>
        <w:t xml:space="preserve">: Regelmäßiger Schnitt fördert Narbenbildung des Rasens, In: Manuskript DRG Rasen-Thema Mai 2017, online unter: </w:t>
      </w:r>
      <w:hyperlink r:id="rId13" w:history="1">
        <w:r w:rsidRPr="008D1030">
          <w:rPr>
            <w:rStyle w:val="Hyperlink"/>
            <w:sz w:val="20"/>
            <w:szCs w:val="20"/>
          </w:rPr>
          <w:t>https://www.rasengesellschaft.de/</w:t>
        </w:r>
      </w:hyperlink>
      <w:r>
        <w:rPr>
          <w:sz w:val="20"/>
          <w:szCs w:val="20"/>
        </w:rPr>
        <w:t>, aufgerufen am 10.10.2020.</w:t>
      </w:r>
    </w:p>
    <w:p w14:paraId="09245561" w14:textId="77777777" w:rsidR="0016603E" w:rsidRPr="00117F93" w:rsidRDefault="0016603E" w:rsidP="0016603E">
      <w:pPr>
        <w:rPr>
          <w:sz w:val="20"/>
          <w:szCs w:val="20"/>
        </w:rPr>
      </w:pPr>
    </w:p>
    <w:p w14:paraId="0F93CB0F" w14:textId="09D69BD1" w:rsidR="0016603E" w:rsidRPr="007469CB" w:rsidRDefault="0016603E" w:rsidP="0016603E">
      <w:pPr>
        <w:rPr>
          <w:sz w:val="20"/>
          <w:szCs w:val="20"/>
          <w:lang w:val="en-US"/>
        </w:rPr>
      </w:pPr>
      <w:r w:rsidRPr="007469CB">
        <w:rPr>
          <w:sz w:val="20"/>
          <w:szCs w:val="20"/>
          <w:lang w:val="en-US"/>
        </w:rPr>
        <w:t xml:space="preserve">PIRCHIO, M., M. FONTANELLI, C. FRASCONI, L. MARTELLONI, M. RAFFAELLI, A. PERUZI, L. CATUREGLI, M. GAETANI, S. MAGNI, M. VOLTERRANI </w:t>
      </w:r>
      <w:r>
        <w:rPr>
          <w:sz w:val="20"/>
          <w:szCs w:val="20"/>
          <w:lang w:val="en-US"/>
        </w:rPr>
        <w:t>und</w:t>
      </w:r>
      <w:r w:rsidRPr="007469CB">
        <w:rPr>
          <w:sz w:val="20"/>
          <w:szCs w:val="20"/>
          <w:lang w:val="en-US"/>
        </w:rPr>
        <w:t xml:space="preserve"> N. GROSSI</w:t>
      </w:r>
      <w:r>
        <w:rPr>
          <w:sz w:val="20"/>
          <w:szCs w:val="20"/>
          <w:lang w:val="en-US"/>
        </w:rPr>
        <w:t xml:space="preserve">, </w:t>
      </w:r>
      <w:r w:rsidRPr="007469CB">
        <w:rPr>
          <w:sz w:val="20"/>
          <w:szCs w:val="20"/>
          <w:lang w:val="en-US"/>
        </w:rPr>
        <w:t>2018 a: Autonomous Mower vs. Rotary Mower: Effects on Turf Quality and Weed Control in Tall Fescue Lawn, Agronomy 2018, 8, 15</w:t>
      </w:r>
      <w:r>
        <w:rPr>
          <w:sz w:val="20"/>
          <w:szCs w:val="20"/>
          <w:lang w:val="en-US"/>
        </w:rPr>
        <w:t>.</w:t>
      </w:r>
    </w:p>
    <w:p w14:paraId="33E1C269" w14:textId="77777777" w:rsidR="0016603E" w:rsidRPr="007469CB" w:rsidRDefault="0016603E" w:rsidP="0016603E">
      <w:pPr>
        <w:rPr>
          <w:sz w:val="20"/>
          <w:szCs w:val="20"/>
          <w:lang w:val="en-US"/>
        </w:rPr>
      </w:pPr>
    </w:p>
    <w:p w14:paraId="76EC0651" w14:textId="3D233A63" w:rsidR="0016603E" w:rsidRPr="007469CB" w:rsidRDefault="0016603E" w:rsidP="0016603E">
      <w:pPr>
        <w:rPr>
          <w:sz w:val="20"/>
          <w:szCs w:val="20"/>
          <w:lang w:val="en-US"/>
        </w:rPr>
      </w:pPr>
      <w:r w:rsidRPr="007469CB">
        <w:rPr>
          <w:sz w:val="20"/>
          <w:szCs w:val="20"/>
          <w:lang w:val="en-US"/>
        </w:rPr>
        <w:t xml:space="preserve">PIRCHIO, M., M. FONTANELLI; C. FRASCONI, L. MARTELLONI, M. RAFFAELLI, A. PERUZI, L. CATUREGLI, M. GAETANI, S. MAGNI, M. VOLTERRANI </w:t>
      </w:r>
      <w:r w:rsidR="00054622">
        <w:rPr>
          <w:sz w:val="20"/>
          <w:szCs w:val="20"/>
          <w:lang w:val="en-US"/>
        </w:rPr>
        <w:t>a</w:t>
      </w:r>
      <w:r w:rsidR="00054622" w:rsidRPr="007469CB">
        <w:rPr>
          <w:sz w:val="20"/>
          <w:szCs w:val="20"/>
          <w:lang w:val="en-US"/>
        </w:rPr>
        <w:t>nd</w:t>
      </w:r>
      <w:r w:rsidRPr="007469CB">
        <w:rPr>
          <w:sz w:val="20"/>
          <w:szCs w:val="20"/>
          <w:lang w:val="en-US"/>
        </w:rPr>
        <w:t xml:space="preserve"> N. GROSSI</w:t>
      </w:r>
      <w:r>
        <w:rPr>
          <w:sz w:val="20"/>
          <w:szCs w:val="20"/>
          <w:lang w:val="en-US"/>
        </w:rPr>
        <w:t>,</w:t>
      </w:r>
      <w:r w:rsidRPr="007469CB">
        <w:rPr>
          <w:sz w:val="20"/>
          <w:szCs w:val="20"/>
          <w:lang w:val="en-US"/>
        </w:rPr>
        <w:t xml:space="preserve"> 2018 b: Autonomous Rotary Mower vs. ordinary reel mower effects of cutting height and nitrogen rate on manila grass turf quality, HortTechnology 28(4): 509 – 515</w:t>
      </w:r>
      <w:r>
        <w:rPr>
          <w:sz w:val="20"/>
          <w:szCs w:val="20"/>
          <w:lang w:val="en-US"/>
        </w:rPr>
        <w:t>.</w:t>
      </w:r>
    </w:p>
    <w:p w14:paraId="57BB38E7" w14:textId="77777777" w:rsidR="0016603E" w:rsidRPr="007469CB" w:rsidRDefault="0016603E" w:rsidP="0016603E">
      <w:pPr>
        <w:rPr>
          <w:sz w:val="20"/>
          <w:szCs w:val="22"/>
          <w:lang w:val="en-US"/>
        </w:rPr>
      </w:pPr>
    </w:p>
    <w:p w14:paraId="7CAEEEA4" w14:textId="77777777" w:rsidR="00245014" w:rsidRPr="0016603E" w:rsidRDefault="00245014" w:rsidP="00245014">
      <w:pPr>
        <w:rPr>
          <w:rFonts w:cs="Arial"/>
          <w:b/>
          <w:bCs/>
          <w:sz w:val="20"/>
          <w:szCs w:val="20"/>
          <w:lang w:val="en-US"/>
        </w:rPr>
      </w:pPr>
    </w:p>
    <w:p w14:paraId="2913CB02" w14:textId="77777777" w:rsidR="00245014" w:rsidRPr="0016603E" w:rsidRDefault="00245014" w:rsidP="00245014">
      <w:pPr>
        <w:rPr>
          <w:rFonts w:cs="Arial"/>
          <w:b/>
          <w:bCs/>
          <w:sz w:val="20"/>
          <w:szCs w:val="20"/>
          <w:lang w:val="en-US"/>
        </w:rPr>
      </w:pPr>
    </w:p>
    <w:p w14:paraId="3230BD4B" w14:textId="77777777" w:rsidR="00245014" w:rsidRPr="0016603E" w:rsidRDefault="00245014" w:rsidP="00245014">
      <w:pPr>
        <w:rPr>
          <w:rFonts w:cs="Arial"/>
          <w:b/>
          <w:bCs/>
          <w:sz w:val="20"/>
          <w:szCs w:val="20"/>
          <w:lang w:val="en-US"/>
        </w:rPr>
      </w:pPr>
    </w:p>
    <w:p w14:paraId="79B32DA6" w14:textId="775FD30E" w:rsidR="00245014" w:rsidRPr="007B1896" w:rsidRDefault="00245014" w:rsidP="00245014">
      <w:pPr>
        <w:rPr>
          <w:rFonts w:eastAsia="Calibri" w:cs="Arial"/>
          <w:b/>
          <w:bCs/>
          <w:sz w:val="20"/>
          <w:szCs w:val="20"/>
        </w:rPr>
      </w:pPr>
      <w:r w:rsidRPr="007B1896">
        <w:rPr>
          <w:rFonts w:cs="Arial"/>
          <w:b/>
          <w:bCs/>
          <w:sz w:val="20"/>
          <w:szCs w:val="20"/>
        </w:rPr>
        <w:t>Autoren</w:t>
      </w:r>
    </w:p>
    <w:p w14:paraId="69EB29FF" w14:textId="77777777" w:rsidR="00245014" w:rsidRPr="009E3026" w:rsidRDefault="00245014" w:rsidP="00245014">
      <w:pPr>
        <w:pStyle w:val="Default"/>
        <w:rPr>
          <w:rFonts w:ascii="Arial" w:hAnsi="Arial" w:cs="Arial"/>
          <w:sz w:val="20"/>
          <w:szCs w:val="20"/>
        </w:rPr>
      </w:pPr>
      <w:r w:rsidRPr="009E3026">
        <w:rPr>
          <w:rFonts w:ascii="Arial" w:hAnsi="Arial" w:cs="Arial"/>
          <w:sz w:val="20"/>
          <w:szCs w:val="20"/>
        </w:rPr>
        <w:t xml:space="preserve">Prof. Dr. Wolfgang Prämaßing </w:t>
      </w:r>
    </w:p>
    <w:p w14:paraId="7DB6FCAA" w14:textId="77777777" w:rsidR="00245014" w:rsidRPr="009E3026" w:rsidRDefault="00245014" w:rsidP="00245014">
      <w:pPr>
        <w:pStyle w:val="Default"/>
        <w:rPr>
          <w:rFonts w:ascii="Arial" w:hAnsi="Arial" w:cs="Arial"/>
          <w:sz w:val="20"/>
          <w:szCs w:val="20"/>
        </w:rPr>
      </w:pPr>
      <w:r w:rsidRPr="009E3026">
        <w:rPr>
          <w:rFonts w:ascii="Arial" w:hAnsi="Arial" w:cs="Arial"/>
          <w:sz w:val="20"/>
          <w:szCs w:val="20"/>
        </w:rPr>
        <w:t xml:space="preserve">Hochschule Osnabrück, </w:t>
      </w:r>
    </w:p>
    <w:p w14:paraId="70080E93" w14:textId="77777777" w:rsidR="00245014" w:rsidRPr="009E3026" w:rsidRDefault="00245014" w:rsidP="00245014">
      <w:pPr>
        <w:pStyle w:val="Default"/>
        <w:rPr>
          <w:rFonts w:ascii="Arial" w:hAnsi="Arial" w:cs="Arial"/>
          <w:sz w:val="20"/>
          <w:szCs w:val="20"/>
        </w:rPr>
      </w:pPr>
      <w:r w:rsidRPr="009E3026">
        <w:rPr>
          <w:rFonts w:ascii="Arial" w:hAnsi="Arial" w:cs="Arial"/>
          <w:sz w:val="20"/>
          <w:szCs w:val="20"/>
        </w:rPr>
        <w:t>„Nachhaltiges Rasenmanagement“</w:t>
      </w:r>
    </w:p>
    <w:p w14:paraId="00241152" w14:textId="77777777" w:rsidR="00245014" w:rsidRPr="009E3026" w:rsidRDefault="00245014" w:rsidP="0024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szCs w:val="20"/>
        </w:rPr>
      </w:pPr>
      <w:r w:rsidRPr="009E3026">
        <w:rPr>
          <w:rFonts w:cs="Arial"/>
          <w:sz w:val="20"/>
          <w:szCs w:val="20"/>
        </w:rPr>
        <w:t xml:space="preserve">E-Mail: </w:t>
      </w:r>
      <w:hyperlink r:id="rId14" w:history="1">
        <w:r w:rsidRPr="009E3026">
          <w:rPr>
            <w:rFonts w:cs="Arial"/>
            <w:color w:val="0000FF"/>
            <w:sz w:val="20"/>
            <w:szCs w:val="20"/>
            <w:u w:val="single"/>
          </w:rPr>
          <w:t>w.praemassing@hs-osnabrueck.de</w:t>
        </w:r>
      </w:hyperlink>
    </w:p>
    <w:p w14:paraId="02B92A45" w14:textId="77777777" w:rsidR="00245014" w:rsidRPr="009E3026" w:rsidRDefault="00245014" w:rsidP="00245014">
      <w:pPr>
        <w:contextualSpacing/>
        <w:jc w:val="both"/>
        <w:rPr>
          <w:rFonts w:eastAsia="Calibri" w:cs="Arial"/>
          <w:b/>
          <w:bCs/>
          <w:sz w:val="20"/>
          <w:szCs w:val="20"/>
          <w:lang w:eastAsia="en-US"/>
        </w:rPr>
      </w:pPr>
    </w:p>
    <w:p w14:paraId="14974461" w14:textId="77777777" w:rsidR="00245014" w:rsidRPr="009E3026" w:rsidRDefault="00245014" w:rsidP="00245014">
      <w:pPr>
        <w:contextualSpacing/>
        <w:rPr>
          <w:rFonts w:cs="Arial"/>
          <w:sz w:val="20"/>
          <w:szCs w:val="20"/>
        </w:rPr>
      </w:pPr>
      <w:r w:rsidRPr="009E3026">
        <w:rPr>
          <w:rFonts w:cs="Arial"/>
          <w:sz w:val="20"/>
          <w:szCs w:val="20"/>
        </w:rPr>
        <w:t>Andre Floß, M. Eng.</w:t>
      </w:r>
    </w:p>
    <w:p w14:paraId="0A26FEA5" w14:textId="77777777" w:rsidR="00245014" w:rsidRPr="009E3026" w:rsidRDefault="00245014" w:rsidP="00245014">
      <w:pPr>
        <w:contextualSpacing/>
        <w:rPr>
          <w:rFonts w:cs="Arial"/>
          <w:sz w:val="20"/>
          <w:szCs w:val="20"/>
        </w:rPr>
      </w:pPr>
      <w:r w:rsidRPr="009E3026">
        <w:rPr>
          <w:rFonts w:cs="Arial"/>
          <w:sz w:val="20"/>
          <w:szCs w:val="20"/>
        </w:rPr>
        <w:t xml:space="preserve">Hochschule Osnabrück   </w:t>
      </w:r>
      <w:r w:rsidRPr="009E3026">
        <w:rPr>
          <w:rFonts w:cs="Arial"/>
          <w:color w:val="FF0000"/>
          <w:sz w:val="20"/>
          <w:szCs w:val="20"/>
        </w:rPr>
        <w:t xml:space="preserve"> </w:t>
      </w:r>
    </w:p>
    <w:p w14:paraId="1503A320" w14:textId="77777777" w:rsidR="00245014" w:rsidRPr="009E3026" w:rsidRDefault="00245014" w:rsidP="00245014">
      <w:pPr>
        <w:contextualSpacing/>
        <w:rPr>
          <w:rFonts w:cs="Arial"/>
          <w:sz w:val="20"/>
          <w:szCs w:val="20"/>
        </w:rPr>
      </w:pPr>
      <w:r w:rsidRPr="009E3026">
        <w:rPr>
          <w:rFonts w:cs="Arial"/>
          <w:sz w:val="20"/>
          <w:szCs w:val="20"/>
        </w:rPr>
        <w:t>Wissenschaftlicher Mitarbeiter, ILOS</w:t>
      </w:r>
    </w:p>
    <w:p w14:paraId="4795ADAC" w14:textId="77777777" w:rsidR="00245014" w:rsidRPr="009E3026" w:rsidRDefault="00245014" w:rsidP="00245014">
      <w:pPr>
        <w:contextualSpacing/>
        <w:rPr>
          <w:rFonts w:cs="Arial"/>
          <w:sz w:val="20"/>
          <w:szCs w:val="20"/>
        </w:rPr>
      </w:pPr>
      <w:r w:rsidRPr="009E3026">
        <w:rPr>
          <w:rFonts w:cs="Arial"/>
          <w:sz w:val="20"/>
          <w:szCs w:val="20"/>
        </w:rPr>
        <w:t xml:space="preserve">E-Mail: </w:t>
      </w:r>
      <w:hyperlink r:id="rId15" w:history="1">
        <w:r w:rsidRPr="009E3026">
          <w:rPr>
            <w:rStyle w:val="Hyperlink"/>
            <w:rFonts w:cs="Arial"/>
            <w:sz w:val="20"/>
            <w:szCs w:val="20"/>
          </w:rPr>
          <w:t>andre.floss@hs-osnabrueck.de</w:t>
        </w:r>
      </w:hyperlink>
      <w:r w:rsidRPr="009E3026">
        <w:rPr>
          <w:rFonts w:cs="Arial"/>
          <w:sz w:val="20"/>
          <w:szCs w:val="20"/>
        </w:rPr>
        <w:t xml:space="preserve"> </w:t>
      </w:r>
    </w:p>
    <w:p w14:paraId="543473AA" w14:textId="77777777" w:rsidR="00245014" w:rsidRPr="009E3026" w:rsidRDefault="00245014" w:rsidP="00245014">
      <w:pPr>
        <w:contextualSpacing/>
        <w:rPr>
          <w:rFonts w:cs="Arial"/>
          <w:sz w:val="20"/>
          <w:szCs w:val="20"/>
        </w:rPr>
      </w:pPr>
      <w:hyperlink r:id="rId16" w:history="1">
        <w:r w:rsidRPr="009E3026">
          <w:rPr>
            <w:rStyle w:val="Hyperlink"/>
            <w:rFonts w:cs="Arial"/>
            <w:sz w:val="20"/>
            <w:szCs w:val="20"/>
          </w:rPr>
          <w:t>http://www.stb-hsos.de/de/ilos</w:t>
        </w:r>
      </w:hyperlink>
      <w:r w:rsidRPr="009E3026">
        <w:rPr>
          <w:rFonts w:cs="Arial"/>
          <w:sz w:val="20"/>
          <w:szCs w:val="20"/>
        </w:rPr>
        <w:t xml:space="preserve"> </w:t>
      </w:r>
    </w:p>
    <w:p w14:paraId="7B46308C" w14:textId="77777777" w:rsidR="00245014" w:rsidRPr="009E3026" w:rsidRDefault="00245014" w:rsidP="00245014">
      <w:pPr>
        <w:contextualSpacing/>
        <w:jc w:val="both"/>
        <w:rPr>
          <w:rFonts w:eastAsia="Calibri" w:cs="Arial"/>
          <w:sz w:val="20"/>
          <w:szCs w:val="20"/>
          <w:lang w:eastAsia="en-US"/>
        </w:rPr>
      </w:pPr>
    </w:p>
    <w:p w14:paraId="4EC16B5C" w14:textId="77777777" w:rsidR="00245014" w:rsidRPr="009E3026" w:rsidRDefault="00245014" w:rsidP="00245014">
      <w:pPr>
        <w:rPr>
          <w:rFonts w:cs="Arial"/>
          <w:sz w:val="20"/>
          <w:szCs w:val="20"/>
        </w:rPr>
      </w:pPr>
    </w:p>
    <w:p w14:paraId="6D40960A" w14:textId="77777777" w:rsidR="00245014" w:rsidRPr="009E3026" w:rsidRDefault="00245014" w:rsidP="00245014">
      <w:pPr>
        <w:rPr>
          <w:rFonts w:cs="Arial"/>
          <w:sz w:val="20"/>
          <w:szCs w:val="20"/>
        </w:rPr>
      </w:pPr>
      <w:r w:rsidRPr="009E3026">
        <w:rPr>
          <w:rFonts w:cs="Arial"/>
          <w:sz w:val="20"/>
          <w:szCs w:val="20"/>
        </w:rPr>
        <w:t>Prof. Martin Thieme-Hack</w:t>
      </w:r>
    </w:p>
    <w:p w14:paraId="61C8F3DE" w14:textId="77777777" w:rsidR="00245014" w:rsidRPr="009E3026" w:rsidRDefault="00245014" w:rsidP="00245014">
      <w:pPr>
        <w:rPr>
          <w:rFonts w:cs="Arial"/>
          <w:sz w:val="20"/>
          <w:szCs w:val="20"/>
        </w:rPr>
      </w:pPr>
      <w:r w:rsidRPr="009E3026">
        <w:rPr>
          <w:rFonts w:cs="Arial"/>
          <w:sz w:val="20"/>
          <w:szCs w:val="20"/>
        </w:rPr>
        <w:t>Hochschule Osnabrück</w:t>
      </w:r>
    </w:p>
    <w:p w14:paraId="75407DC3" w14:textId="77777777" w:rsidR="00245014" w:rsidRPr="009E3026" w:rsidRDefault="00245014" w:rsidP="00245014">
      <w:pPr>
        <w:rPr>
          <w:rFonts w:cs="Arial"/>
          <w:sz w:val="20"/>
          <w:szCs w:val="20"/>
        </w:rPr>
      </w:pPr>
      <w:r w:rsidRPr="009E3026">
        <w:rPr>
          <w:rFonts w:cs="Arial"/>
          <w:sz w:val="20"/>
          <w:szCs w:val="20"/>
        </w:rPr>
        <w:t>ILOS-Institut für Landschaftsbau, Sportanlagen und Grünflächen</w:t>
      </w:r>
    </w:p>
    <w:p w14:paraId="4625942E" w14:textId="77777777" w:rsidR="00245014" w:rsidRPr="009E3026" w:rsidRDefault="00245014" w:rsidP="00245014">
      <w:pPr>
        <w:rPr>
          <w:rFonts w:cs="Arial"/>
          <w:sz w:val="20"/>
          <w:szCs w:val="20"/>
        </w:rPr>
      </w:pPr>
      <w:r w:rsidRPr="009E3026">
        <w:rPr>
          <w:rFonts w:cs="Arial"/>
          <w:sz w:val="20"/>
          <w:szCs w:val="20"/>
        </w:rPr>
        <w:t>Emsweg 3, D-49090 Osnabrück</w:t>
      </w:r>
    </w:p>
    <w:p w14:paraId="2AB289BF" w14:textId="77777777" w:rsidR="00245014" w:rsidRPr="003551B8" w:rsidRDefault="00245014" w:rsidP="00245014">
      <w:pPr>
        <w:rPr>
          <w:rFonts w:cs="Arial"/>
          <w:szCs w:val="22"/>
        </w:rPr>
      </w:pPr>
      <w:hyperlink r:id="rId17" w:history="1">
        <w:r w:rsidRPr="009E3026">
          <w:rPr>
            <w:rStyle w:val="Hyperlink"/>
            <w:rFonts w:cs="Arial"/>
            <w:sz w:val="20"/>
            <w:szCs w:val="20"/>
          </w:rPr>
          <w:t>m.thieme-hack@hs-osnabrueck.de</w:t>
        </w:r>
      </w:hyperlink>
      <w:r w:rsidRPr="009E3026">
        <w:rPr>
          <w:rFonts w:cs="Arial"/>
          <w:sz w:val="20"/>
          <w:szCs w:val="20"/>
        </w:rPr>
        <w:t xml:space="preserve"> </w:t>
      </w:r>
    </w:p>
    <w:p w14:paraId="1E5B207B" w14:textId="77777777" w:rsidR="00245014" w:rsidRPr="007C3CC8" w:rsidRDefault="00245014" w:rsidP="00245014">
      <w:pPr>
        <w:rPr>
          <w:rFonts w:cs="Arial"/>
          <w:b/>
          <w:szCs w:val="22"/>
        </w:rPr>
      </w:pPr>
    </w:p>
    <w:p w14:paraId="4F4A8A94" w14:textId="77777777" w:rsidR="00245014" w:rsidRPr="00245014" w:rsidRDefault="00245014" w:rsidP="00245014"/>
    <w:sectPr w:rsidR="00245014" w:rsidRPr="00245014" w:rsidSect="005B778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E15E" w14:textId="77777777" w:rsidR="00C662D8" w:rsidRDefault="00C662D8" w:rsidP="00F66FB3">
      <w:r>
        <w:separator/>
      </w:r>
    </w:p>
  </w:endnote>
  <w:endnote w:type="continuationSeparator" w:id="0">
    <w:p w14:paraId="0FF0F34D" w14:textId="77777777" w:rsidR="00C662D8" w:rsidRDefault="00C662D8" w:rsidP="00F6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88DE" w14:textId="77777777" w:rsidR="00C662D8" w:rsidRDefault="00C662D8" w:rsidP="00F66FB3">
      <w:r>
        <w:separator/>
      </w:r>
    </w:p>
  </w:footnote>
  <w:footnote w:type="continuationSeparator" w:id="0">
    <w:p w14:paraId="7B4712AC" w14:textId="77777777" w:rsidR="00C662D8" w:rsidRDefault="00C662D8" w:rsidP="00F66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783"/>
    <w:multiLevelType w:val="hybridMultilevel"/>
    <w:tmpl w:val="D1B0FD68"/>
    <w:lvl w:ilvl="0" w:tplc="0AF80E98">
      <w:start w:val="1"/>
      <w:numFmt w:val="decimal"/>
      <w:lvlText w:val="%1)"/>
      <w:lvlJc w:val="left"/>
      <w:pPr>
        <w:ind w:left="644" w:hanging="360"/>
      </w:pPr>
      <w:rPr>
        <w:rFonts w:hint="default"/>
        <w:vertAlign w:val="superscrip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2E3D1E85"/>
    <w:multiLevelType w:val="hybridMultilevel"/>
    <w:tmpl w:val="A38A5F0E"/>
    <w:lvl w:ilvl="0" w:tplc="3AD8FF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A69411F"/>
    <w:multiLevelType w:val="hybridMultilevel"/>
    <w:tmpl w:val="0FBCEA9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A3A7983"/>
    <w:multiLevelType w:val="hybridMultilevel"/>
    <w:tmpl w:val="766A407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6C3679D"/>
    <w:multiLevelType w:val="hybridMultilevel"/>
    <w:tmpl w:val="4262129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005578">
    <w:abstractNumId w:val="4"/>
  </w:num>
  <w:num w:numId="2" w16cid:durableId="175848037">
    <w:abstractNumId w:val="1"/>
  </w:num>
  <w:num w:numId="3" w16cid:durableId="1864979104">
    <w:abstractNumId w:val="0"/>
  </w:num>
  <w:num w:numId="4" w16cid:durableId="85613959">
    <w:abstractNumId w:val="2"/>
  </w:num>
  <w:num w:numId="5" w16cid:durableId="160834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31C"/>
    <w:rsid w:val="00015CF8"/>
    <w:rsid w:val="00026D24"/>
    <w:rsid w:val="00043247"/>
    <w:rsid w:val="00054622"/>
    <w:rsid w:val="00084F45"/>
    <w:rsid w:val="000B57E0"/>
    <w:rsid w:val="000D44B3"/>
    <w:rsid w:val="00105918"/>
    <w:rsid w:val="001158D2"/>
    <w:rsid w:val="00117F93"/>
    <w:rsid w:val="0012418A"/>
    <w:rsid w:val="0013216A"/>
    <w:rsid w:val="0013441A"/>
    <w:rsid w:val="0015010A"/>
    <w:rsid w:val="00165C72"/>
    <w:rsid w:val="0016603E"/>
    <w:rsid w:val="00166910"/>
    <w:rsid w:val="00177A80"/>
    <w:rsid w:val="001B7A81"/>
    <w:rsid w:val="001D0902"/>
    <w:rsid w:val="001D2146"/>
    <w:rsid w:val="001D52F4"/>
    <w:rsid w:val="001E0370"/>
    <w:rsid w:val="001F2BA6"/>
    <w:rsid w:val="00202C6C"/>
    <w:rsid w:val="00234460"/>
    <w:rsid w:val="00245014"/>
    <w:rsid w:val="00253985"/>
    <w:rsid w:val="00294824"/>
    <w:rsid w:val="002966EA"/>
    <w:rsid w:val="002B564B"/>
    <w:rsid w:val="002E3686"/>
    <w:rsid w:val="00321BB9"/>
    <w:rsid w:val="003253D6"/>
    <w:rsid w:val="0032608C"/>
    <w:rsid w:val="00333EF6"/>
    <w:rsid w:val="00353B1B"/>
    <w:rsid w:val="00375BA5"/>
    <w:rsid w:val="0038417B"/>
    <w:rsid w:val="003A67BA"/>
    <w:rsid w:val="003D1C43"/>
    <w:rsid w:val="003E3D69"/>
    <w:rsid w:val="003E5659"/>
    <w:rsid w:val="003E5B08"/>
    <w:rsid w:val="003F189F"/>
    <w:rsid w:val="00411F7D"/>
    <w:rsid w:val="004537FF"/>
    <w:rsid w:val="004542E3"/>
    <w:rsid w:val="0046126C"/>
    <w:rsid w:val="00475B58"/>
    <w:rsid w:val="004843DE"/>
    <w:rsid w:val="0049741B"/>
    <w:rsid w:val="004A3A0C"/>
    <w:rsid w:val="004C378E"/>
    <w:rsid w:val="004C3DFE"/>
    <w:rsid w:val="004E119F"/>
    <w:rsid w:val="004F464B"/>
    <w:rsid w:val="00524B60"/>
    <w:rsid w:val="00524D11"/>
    <w:rsid w:val="00541673"/>
    <w:rsid w:val="00567CF4"/>
    <w:rsid w:val="005B28E1"/>
    <w:rsid w:val="005B481B"/>
    <w:rsid w:val="005B7782"/>
    <w:rsid w:val="005E632F"/>
    <w:rsid w:val="00601651"/>
    <w:rsid w:val="006619FF"/>
    <w:rsid w:val="00662C35"/>
    <w:rsid w:val="00667DB9"/>
    <w:rsid w:val="0067031C"/>
    <w:rsid w:val="00685612"/>
    <w:rsid w:val="00691238"/>
    <w:rsid w:val="006941C6"/>
    <w:rsid w:val="006B0797"/>
    <w:rsid w:val="006B08BE"/>
    <w:rsid w:val="006C3D3B"/>
    <w:rsid w:val="006C549D"/>
    <w:rsid w:val="006C6122"/>
    <w:rsid w:val="006D4CE4"/>
    <w:rsid w:val="006D56D2"/>
    <w:rsid w:val="006F0285"/>
    <w:rsid w:val="007043BF"/>
    <w:rsid w:val="00711C0F"/>
    <w:rsid w:val="007273B0"/>
    <w:rsid w:val="00735D7C"/>
    <w:rsid w:val="00742D86"/>
    <w:rsid w:val="00762828"/>
    <w:rsid w:val="00770C04"/>
    <w:rsid w:val="00770C55"/>
    <w:rsid w:val="007C48AF"/>
    <w:rsid w:val="007D3B87"/>
    <w:rsid w:val="00830D5A"/>
    <w:rsid w:val="008734D8"/>
    <w:rsid w:val="00882BD6"/>
    <w:rsid w:val="00891FFB"/>
    <w:rsid w:val="008A51CD"/>
    <w:rsid w:val="008A697F"/>
    <w:rsid w:val="008B3B3F"/>
    <w:rsid w:val="008C7C94"/>
    <w:rsid w:val="008E5975"/>
    <w:rsid w:val="0090312C"/>
    <w:rsid w:val="00931ABD"/>
    <w:rsid w:val="0093670B"/>
    <w:rsid w:val="00971D3B"/>
    <w:rsid w:val="0099684F"/>
    <w:rsid w:val="009F77A4"/>
    <w:rsid w:val="00A10499"/>
    <w:rsid w:val="00A21661"/>
    <w:rsid w:val="00A469EB"/>
    <w:rsid w:val="00A85D65"/>
    <w:rsid w:val="00A863E5"/>
    <w:rsid w:val="00AC42BE"/>
    <w:rsid w:val="00AC4689"/>
    <w:rsid w:val="00AC77D6"/>
    <w:rsid w:val="00B02684"/>
    <w:rsid w:val="00B026FC"/>
    <w:rsid w:val="00B278CB"/>
    <w:rsid w:val="00B36585"/>
    <w:rsid w:val="00B5233E"/>
    <w:rsid w:val="00B5604C"/>
    <w:rsid w:val="00B72A6B"/>
    <w:rsid w:val="00B80984"/>
    <w:rsid w:val="00B80DF0"/>
    <w:rsid w:val="00B816C1"/>
    <w:rsid w:val="00B964A8"/>
    <w:rsid w:val="00BA79A2"/>
    <w:rsid w:val="00BD1CB0"/>
    <w:rsid w:val="00BD69B0"/>
    <w:rsid w:val="00BD78CF"/>
    <w:rsid w:val="00BE449F"/>
    <w:rsid w:val="00BF40C7"/>
    <w:rsid w:val="00C06EF0"/>
    <w:rsid w:val="00C662D8"/>
    <w:rsid w:val="00C810B3"/>
    <w:rsid w:val="00C9120D"/>
    <w:rsid w:val="00C9486E"/>
    <w:rsid w:val="00C9585C"/>
    <w:rsid w:val="00CA10B4"/>
    <w:rsid w:val="00CE32B0"/>
    <w:rsid w:val="00CE48D6"/>
    <w:rsid w:val="00CE5C91"/>
    <w:rsid w:val="00CF71E7"/>
    <w:rsid w:val="00D04562"/>
    <w:rsid w:val="00D05FF5"/>
    <w:rsid w:val="00D429AB"/>
    <w:rsid w:val="00D57E07"/>
    <w:rsid w:val="00D63072"/>
    <w:rsid w:val="00D64A95"/>
    <w:rsid w:val="00D9085C"/>
    <w:rsid w:val="00DA65AD"/>
    <w:rsid w:val="00DD16C9"/>
    <w:rsid w:val="00DE5E41"/>
    <w:rsid w:val="00DE77E4"/>
    <w:rsid w:val="00E125A6"/>
    <w:rsid w:val="00E2669F"/>
    <w:rsid w:val="00E72E1F"/>
    <w:rsid w:val="00E77AA8"/>
    <w:rsid w:val="00EC71B9"/>
    <w:rsid w:val="00F23665"/>
    <w:rsid w:val="00F37DCF"/>
    <w:rsid w:val="00F55D69"/>
    <w:rsid w:val="00F66FB3"/>
    <w:rsid w:val="00F81F8B"/>
    <w:rsid w:val="00FB14AC"/>
    <w:rsid w:val="00FB4EEC"/>
    <w:rsid w:val="00FB50D8"/>
    <w:rsid w:val="00FC6C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60B77"/>
  <w15:docId w15:val="{7839E951-56BB-442C-A050-BA4F763A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pPr>
      <w:keepNext/>
      <w:outlineLvl w:val="0"/>
    </w:pPr>
    <w:rPr>
      <w:rFonts w:ascii="Univers" w:hAnsi="Univers"/>
      <w:sz w:val="28"/>
      <w:lang w:val="en-GB"/>
    </w:rPr>
  </w:style>
  <w:style w:type="paragraph" w:styleId="berschrift2">
    <w:name w:val="heading 2"/>
    <w:basedOn w:val="Standard"/>
    <w:next w:val="Standard"/>
    <w:qFormat/>
    <w:pPr>
      <w:keepNext/>
      <w:outlineLvl w:val="1"/>
    </w:pPr>
    <w:rPr>
      <w:rFonts w:ascii="Times New Roman" w:hAnsi="Times New Roman"/>
      <w:b/>
      <w:bCs/>
      <w:sz w:val="24"/>
      <w:lang w:val="en-GB"/>
    </w:rPr>
  </w:style>
  <w:style w:type="paragraph" w:styleId="berschrift3">
    <w:name w:val="heading 3"/>
    <w:basedOn w:val="Standard"/>
    <w:next w:val="Standard"/>
    <w:link w:val="berschrift3Zchn"/>
    <w:uiPriority w:val="9"/>
    <w:unhideWhenUsed/>
    <w:qFormat/>
    <w:rsid w:val="00015CF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Anrede">
    <w:name w:val="Salutation"/>
    <w:basedOn w:val="Standard"/>
    <w:next w:val="Standard"/>
    <w:link w:val="AnredeZchn"/>
    <w:semiHidden/>
    <w:rPr>
      <w:sz w:val="24"/>
      <w:szCs w:val="20"/>
    </w:rPr>
  </w:style>
  <w:style w:type="paragraph" w:styleId="Textkrper">
    <w:name w:val="Body Text"/>
    <w:basedOn w:val="Standard"/>
    <w:semiHidden/>
    <w:rPr>
      <w:rFonts w:ascii="Times New Roman" w:hAnsi="Times New Roman"/>
      <w:color w:val="FF0000"/>
      <w:sz w:val="24"/>
    </w:rPr>
  </w:style>
  <w:style w:type="paragraph" w:styleId="Textkrper-Zeileneinzug">
    <w:name w:val="Body Text Indent"/>
    <w:basedOn w:val="Standard"/>
    <w:semiHidden/>
    <w:pPr>
      <w:ind w:firstLine="709"/>
      <w:jc w:val="both"/>
    </w:pPr>
    <w:rPr>
      <w:rFonts w:ascii="Times New Roman" w:hAnsi="Times New Roman"/>
      <w:sz w:val="24"/>
      <w:lang w:val="en-GB"/>
    </w:rPr>
  </w:style>
  <w:style w:type="character" w:styleId="Hyperlink">
    <w:name w:val="Hyperlink"/>
    <w:uiPriority w:val="99"/>
    <w:unhideWhenUsed/>
    <w:rsid w:val="00F55D69"/>
    <w:rPr>
      <w:color w:val="0000FF"/>
      <w:u w:val="single"/>
    </w:rPr>
  </w:style>
  <w:style w:type="paragraph" w:styleId="Kopfzeile">
    <w:name w:val="header"/>
    <w:basedOn w:val="Standard"/>
    <w:link w:val="KopfzeileZchn"/>
    <w:unhideWhenUsed/>
    <w:rsid w:val="00F66FB3"/>
    <w:pPr>
      <w:tabs>
        <w:tab w:val="center" w:pos="4536"/>
        <w:tab w:val="right" w:pos="9072"/>
      </w:tabs>
    </w:pPr>
  </w:style>
  <w:style w:type="character" w:customStyle="1" w:styleId="KopfzeileZchn">
    <w:name w:val="Kopfzeile Zchn"/>
    <w:link w:val="Kopfzeile"/>
    <w:rsid w:val="00F66FB3"/>
    <w:rPr>
      <w:rFonts w:ascii="Arial" w:hAnsi="Arial"/>
      <w:sz w:val="22"/>
      <w:szCs w:val="24"/>
    </w:rPr>
  </w:style>
  <w:style w:type="paragraph" w:styleId="Fuzeile">
    <w:name w:val="footer"/>
    <w:basedOn w:val="Standard"/>
    <w:link w:val="FuzeileZchn"/>
    <w:uiPriority w:val="99"/>
    <w:unhideWhenUsed/>
    <w:rsid w:val="00F66FB3"/>
    <w:pPr>
      <w:tabs>
        <w:tab w:val="center" w:pos="4536"/>
        <w:tab w:val="right" w:pos="9072"/>
      </w:tabs>
    </w:pPr>
  </w:style>
  <w:style w:type="character" w:customStyle="1" w:styleId="FuzeileZchn">
    <w:name w:val="Fußzeile Zchn"/>
    <w:link w:val="Fuzeile"/>
    <w:uiPriority w:val="99"/>
    <w:rsid w:val="00F66FB3"/>
    <w:rPr>
      <w:rFonts w:ascii="Arial" w:hAnsi="Arial"/>
      <w:sz w:val="22"/>
      <w:szCs w:val="24"/>
    </w:rPr>
  </w:style>
  <w:style w:type="character" w:customStyle="1" w:styleId="AnredeZchn">
    <w:name w:val="Anrede Zchn"/>
    <w:link w:val="Anrede"/>
    <w:semiHidden/>
    <w:rsid w:val="0046126C"/>
    <w:rPr>
      <w:rFonts w:ascii="Arial" w:hAnsi="Arial"/>
      <w:sz w:val="24"/>
    </w:rPr>
  </w:style>
  <w:style w:type="paragraph" w:styleId="Sprechblasentext">
    <w:name w:val="Balloon Text"/>
    <w:basedOn w:val="Standard"/>
    <w:link w:val="SprechblasentextZchn"/>
    <w:uiPriority w:val="99"/>
    <w:semiHidden/>
    <w:unhideWhenUsed/>
    <w:rsid w:val="00DD16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16C9"/>
    <w:rPr>
      <w:rFonts w:ascii="Tahoma" w:hAnsi="Tahoma" w:cs="Tahoma"/>
      <w:sz w:val="16"/>
      <w:szCs w:val="16"/>
    </w:rPr>
  </w:style>
  <w:style w:type="table" w:styleId="Tabellenraster">
    <w:name w:val="Table Grid"/>
    <w:basedOn w:val="NormaleTabelle"/>
    <w:uiPriority w:val="59"/>
    <w:rsid w:val="002E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8734D8"/>
    <w:rPr>
      <w:rFonts w:ascii="Univers" w:hAnsi="Univers"/>
      <w:sz w:val="28"/>
      <w:szCs w:val="24"/>
      <w:lang w:val="en-GB"/>
    </w:rPr>
  </w:style>
  <w:style w:type="character" w:customStyle="1" w:styleId="berschrift3Zchn">
    <w:name w:val="Überschrift 3 Zchn"/>
    <w:basedOn w:val="Absatz-Standardschriftart"/>
    <w:link w:val="berschrift3"/>
    <w:uiPriority w:val="9"/>
    <w:rsid w:val="00015CF8"/>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02684"/>
    <w:pPr>
      <w:ind w:left="720"/>
      <w:contextualSpacing/>
    </w:pPr>
  </w:style>
  <w:style w:type="paragraph" w:customStyle="1" w:styleId="Default">
    <w:name w:val="Default"/>
    <w:rsid w:val="00245014"/>
    <w:pPr>
      <w:autoSpaceDE w:val="0"/>
      <w:autoSpaceDN w:val="0"/>
      <w:adjustRightInd w:val="0"/>
    </w:pPr>
    <w:rPr>
      <w:rFonts w:ascii="Verdana" w:eastAsiaTheme="minorHAnsi" w:hAnsi="Verdana" w:cs="Verdana"/>
      <w:color w:val="000000"/>
      <w:sz w:val="24"/>
      <w:szCs w:val="24"/>
      <w:lang w:eastAsia="en-US"/>
    </w:rPr>
  </w:style>
  <w:style w:type="character" w:styleId="NichtaufgelsteErwhnung">
    <w:name w:val="Unresolved Mention"/>
    <w:basedOn w:val="Absatz-Standardschriftart"/>
    <w:uiPriority w:val="99"/>
    <w:semiHidden/>
    <w:unhideWhenUsed/>
    <w:rsid w:val="00BD1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sengesellschaf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mailto:m.thieme-hack@hs-osnabrueck.de" TargetMode="External"/><Relationship Id="rId2" Type="http://schemas.openxmlformats.org/officeDocument/2006/relationships/numbering" Target="numbering.xml"/><Relationship Id="rId16" Type="http://schemas.openxmlformats.org/officeDocument/2006/relationships/hyperlink" Target="http://www.stb-hsos.de/de/il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mailto:andre.floss@hs-osnabrueck.d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praemassing@hs-osnabrueck.de"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dre\Desktop\AM%20Rasenqualit&#228;t\05_Untersuchungsparameter\00_aktuelle_Excel_Tabellen\12_02_Deckungsgradentwicklung.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ndre\Desktop\AM%20Rasenqualit&#228;t\05_Untersuchungsparameter\00_aktuelle_Excel_Tabellen\12_01_Unkrautfreihe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0" i="0" baseline="0">
                <a:effectLst/>
              </a:rPr>
              <a:t>Projektive Bodendeckung Strapazierrasen </a:t>
            </a:r>
            <a:br>
              <a:rPr lang="en-US" sz="1300" b="0" i="0" baseline="0">
                <a:effectLst/>
              </a:rPr>
            </a:br>
            <a:r>
              <a:rPr lang="en-US" sz="1300" b="0" i="0" baseline="0">
                <a:effectLst/>
              </a:rPr>
              <a:t>nach DIN EN 12231 von Mai 2019 bis Oktober 2020</a:t>
            </a:r>
            <a:endParaRPr lang="de-DE" sz="1300">
              <a:effectLst/>
            </a:endParaRPr>
          </a:p>
          <a:p>
            <a:pPr>
              <a:defRPr sz="1400" b="0" i="0" u="none" strike="noStrike" kern="1200" spc="0" baseline="0">
                <a:solidFill>
                  <a:schemeClr val="tx1">
                    <a:lumMod val="65000"/>
                    <a:lumOff val="35000"/>
                  </a:schemeClr>
                </a:solidFill>
                <a:latin typeface="+mn-lt"/>
                <a:ea typeface="+mn-ea"/>
                <a:cs typeface="+mn-cs"/>
              </a:defRPr>
            </a:pPr>
            <a:r>
              <a:rPr lang="en-US" sz="1100" b="0" i="0" baseline="0">
                <a:effectLst/>
              </a:rPr>
              <a:t>Deckungsgrad in %</a:t>
            </a:r>
            <a:endParaRPr lang="de-DE" sz="1000">
              <a:effectLst/>
            </a:endParaRPr>
          </a:p>
        </c:rich>
      </c:tx>
      <c:overlay val="0"/>
      <c:spPr>
        <a:noFill/>
        <a:ln>
          <a:noFill/>
        </a:ln>
        <a:effectLst/>
      </c:spPr>
    </c:title>
    <c:autoTitleDeleted val="0"/>
    <c:plotArea>
      <c:layout>
        <c:manualLayout>
          <c:layoutTarget val="inner"/>
          <c:xMode val="edge"/>
          <c:yMode val="edge"/>
          <c:x val="0.12686177233626145"/>
          <c:y val="0.32807387862796833"/>
          <c:w val="0.85290701379090617"/>
          <c:h val="0.41296366318326305"/>
        </c:manualLayout>
      </c:layout>
      <c:barChart>
        <c:barDir val="col"/>
        <c:grouping val="clustered"/>
        <c:varyColors val="0"/>
        <c:ser>
          <c:idx val="0"/>
          <c:order val="0"/>
          <c:tx>
            <c:strRef>
              <c:f>Sportplatz!$O$15</c:f>
              <c:strCache>
                <c:ptCount val="1"/>
                <c:pt idx="0">
                  <c:v>Automower</c:v>
                </c:pt>
              </c:strCache>
            </c:strRef>
          </c:tx>
          <c:spPr>
            <a:solidFill>
              <a:srgbClr val="62993E"/>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E09-4E6B-8921-3A2DC2A76608}"/>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09-4E6B-8921-3A2DC2A76608}"/>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E09-4E6B-8921-3A2DC2A76608}"/>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E09-4E6B-8921-3A2DC2A76608}"/>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E09-4E6B-8921-3A2DC2A76608}"/>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E09-4E6B-8921-3A2DC2A76608}"/>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E09-4E6B-8921-3A2DC2A76608}"/>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E09-4E6B-8921-3A2DC2A76608}"/>
                </c:ext>
              </c:extLst>
            </c:dLbl>
            <c:spPr>
              <a:noFill/>
              <a:ln>
                <a:noFill/>
              </a:ln>
              <a:effectLst/>
            </c:spPr>
            <c:txPr>
              <a:bodyPr rot="0" spcFirstLastPara="1" vertOverflow="ellipsis" vert="horz" wrap="square" lIns="38100" tIns="36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Sportplatz!$P$14:$W$14</c:f>
              <c:numCache>
                <c:formatCode>mmm\-yy</c:formatCode>
                <c:ptCount val="8"/>
                <c:pt idx="0">
                  <c:v>43586</c:v>
                </c:pt>
                <c:pt idx="1">
                  <c:v>43678</c:v>
                </c:pt>
                <c:pt idx="2">
                  <c:v>43739</c:v>
                </c:pt>
                <c:pt idx="3">
                  <c:v>43891</c:v>
                </c:pt>
                <c:pt idx="4">
                  <c:v>43952</c:v>
                </c:pt>
                <c:pt idx="5">
                  <c:v>44013</c:v>
                </c:pt>
                <c:pt idx="6">
                  <c:v>44044</c:v>
                </c:pt>
                <c:pt idx="7">
                  <c:v>44105</c:v>
                </c:pt>
              </c:numCache>
            </c:numRef>
          </c:cat>
          <c:val>
            <c:numRef>
              <c:f>Sportplatz!$P$15:$W$15</c:f>
              <c:numCache>
                <c:formatCode>0.00</c:formatCode>
                <c:ptCount val="8"/>
                <c:pt idx="0">
                  <c:v>93.111111111111114</c:v>
                </c:pt>
                <c:pt idx="1">
                  <c:v>91.5</c:v>
                </c:pt>
                <c:pt idx="2">
                  <c:v>92.625</c:v>
                </c:pt>
                <c:pt idx="3">
                  <c:v>97.125</c:v>
                </c:pt>
                <c:pt idx="4">
                  <c:v>98.75</c:v>
                </c:pt>
                <c:pt idx="5">
                  <c:v>98.625</c:v>
                </c:pt>
                <c:pt idx="6">
                  <c:v>96.5</c:v>
                </c:pt>
                <c:pt idx="7">
                  <c:v>97.75</c:v>
                </c:pt>
              </c:numCache>
            </c:numRef>
          </c:val>
          <c:extLst>
            <c:ext xmlns:c16="http://schemas.microsoft.com/office/drawing/2014/chart" uri="{C3380CC4-5D6E-409C-BE32-E72D297353CC}">
              <c16:uniqueId val="{00000008-2E09-4E6B-8921-3A2DC2A76608}"/>
            </c:ext>
          </c:extLst>
        </c:ser>
        <c:ser>
          <c:idx val="1"/>
          <c:order val="1"/>
          <c:tx>
            <c:strRef>
              <c:f>Sportplatz!$O$16</c:f>
              <c:strCache>
                <c:ptCount val="1"/>
                <c:pt idx="0">
                  <c:v>Herkömmlicher Maschineneinsatz</c:v>
                </c:pt>
              </c:strCache>
            </c:strRef>
          </c:tx>
          <c:spPr>
            <a:solidFill>
              <a:srgbClr val="C5E0B4"/>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E09-4E6B-8921-3A2DC2A76608}"/>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E09-4E6B-8921-3A2DC2A76608}"/>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E09-4E6B-8921-3A2DC2A76608}"/>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E09-4E6B-8921-3A2DC2A76608}"/>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E09-4E6B-8921-3A2DC2A76608}"/>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E09-4E6B-8921-3A2DC2A76608}"/>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2E09-4E6B-8921-3A2DC2A76608}"/>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2E09-4E6B-8921-3A2DC2A76608}"/>
                </c:ext>
              </c:extLst>
            </c:dLbl>
            <c:spPr>
              <a:noFill/>
              <a:ln>
                <a:noFill/>
              </a:ln>
              <a:effectLst/>
            </c:spPr>
            <c:txPr>
              <a:bodyPr rot="0" spcFirstLastPara="1" vertOverflow="ellipsis" vert="horz" wrap="square" lIns="38100" tIns="36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Sportplatz!$P$14:$W$14</c:f>
              <c:numCache>
                <c:formatCode>mmm\-yy</c:formatCode>
                <c:ptCount val="8"/>
                <c:pt idx="0">
                  <c:v>43586</c:v>
                </c:pt>
                <c:pt idx="1">
                  <c:v>43678</c:v>
                </c:pt>
                <c:pt idx="2">
                  <c:v>43739</c:v>
                </c:pt>
                <c:pt idx="3">
                  <c:v>43891</c:v>
                </c:pt>
                <c:pt idx="4">
                  <c:v>43952</c:v>
                </c:pt>
                <c:pt idx="5">
                  <c:v>44013</c:v>
                </c:pt>
                <c:pt idx="6">
                  <c:v>44044</c:v>
                </c:pt>
                <c:pt idx="7">
                  <c:v>44105</c:v>
                </c:pt>
              </c:numCache>
            </c:numRef>
          </c:cat>
          <c:val>
            <c:numRef>
              <c:f>Sportplatz!$P$16:$W$16</c:f>
              <c:numCache>
                <c:formatCode>0.00</c:formatCode>
                <c:ptCount val="8"/>
                <c:pt idx="0">
                  <c:v>93.111111111111114</c:v>
                </c:pt>
                <c:pt idx="1">
                  <c:v>87.25</c:v>
                </c:pt>
                <c:pt idx="2">
                  <c:v>92.125</c:v>
                </c:pt>
                <c:pt idx="3">
                  <c:v>95.5</c:v>
                </c:pt>
                <c:pt idx="4">
                  <c:v>98.875</c:v>
                </c:pt>
                <c:pt idx="5">
                  <c:v>97.375</c:v>
                </c:pt>
                <c:pt idx="6">
                  <c:v>92.5</c:v>
                </c:pt>
                <c:pt idx="7">
                  <c:v>96.25</c:v>
                </c:pt>
              </c:numCache>
            </c:numRef>
          </c:val>
          <c:extLst>
            <c:ext xmlns:c16="http://schemas.microsoft.com/office/drawing/2014/chart" uri="{C3380CC4-5D6E-409C-BE32-E72D297353CC}">
              <c16:uniqueId val="{00000011-2E09-4E6B-8921-3A2DC2A76608}"/>
            </c:ext>
          </c:extLst>
        </c:ser>
        <c:dLbls>
          <c:dLblPos val="outEnd"/>
          <c:showLegendKey val="0"/>
          <c:showVal val="1"/>
          <c:showCatName val="0"/>
          <c:showSerName val="0"/>
          <c:showPercent val="0"/>
          <c:showBubbleSize val="0"/>
        </c:dLbls>
        <c:gapWidth val="219"/>
        <c:overlap val="-27"/>
        <c:axId val="543352136"/>
        <c:axId val="543352792"/>
      </c:barChart>
      <c:catAx>
        <c:axId val="5433521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3352792"/>
        <c:crosses val="autoZero"/>
        <c:auto val="0"/>
        <c:lblAlgn val="ctr"/>
        <c:lblOffset val="100"/>
        <c:noMultiLvlLbl val="0"/>
      </c:catAx>
      <c:valAx>
        <c:axId val="543352792"/>
        <c:scaling>
          <c:orientation val="minMax"/>
          <c:max val="103"/>
          <c:min val="8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3352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sz="1400" b="0" i="0" u="none" strike="noStrike" cap="none" baseline="0">
                <a:effectLst/>
              </a:rPr>
              <a:t>Entwicklung</a:t>
            </a:r>
            <a:r>
              <a:rPr lang="en-US"/>
              <a:t> </a:t>
            </a:r>
            <a:r>
              <a:rPr lang="en-US" sz="1400" b="0" i="0" u="none" strike="noStrike" cap="none" baseline="0">
                <a:effectLst/>
              </a:rPr>
              <a:t>Unkrautfreiheit</a:t>
            </a:r>
            <a:r>
              <a:rPr lang="en-US"/>
              <a:t> Strapazierrasen  </a:t>
            </a:r>
            <a:br>
              <a:rPr lang="en-US"/>
            </a:br>
            <a:r>
              <a:rPr lang="en-US"/>
              <a:t>Bonität nach Note 1 - 9 von August 2019 </a:t>
            </a:r>
            <a:br>
              <a:rPr lang="en-US"/>
            </a:br>
            <a:r>
              <a:rPr lang="en-US"/>
              <a:t>bis Oktober 2020</a:t>
            </a:r>
            <a:endParaRPr lang="de-DE"/>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de-DE"/>
        </a:p>
      </c:txPr>
    </c:title>
    <c:autoTitleDeleted val="0"/>
    <c:plotArea>
      <c:layout/>
      <c:lineChart>
        <c:grouping val="standard"/>
        <c:varyColors val="0"/>
        <c:ser>
          <c:idx val="0"/>
          <c:order val="0"/>
          <c:tx>
            <c:strRef>
              <c:f>Sportplatz!$O$15</c:f>
              <c:strCache>
                <c:ptCount val="1"/>
                <c:pt idx="0">
                  <c:v>Automower</c:v>
                </c:pt>
              </c:strCache>
            </c:strRef>
          </c:tx>
          <c:spPr>
            <a:ln w="22225" cap="rnd" cmpd="sng" algn="ctr">
              <a:solidFill>
                <a:srgbClr val="62993E"/>
              </a:solidFill>
              <a:round/>
            </a:ln>
            <a:effectLst/>
          </c:spPr>
          <c:marker>
            <c:symbol val="none"/>
          </c:marker>
          <c:cat>
            <c:numRef>
              <c:f>Sportplatz!$P$14:$V$14</c:f>
              <c:numCache>
                <c:formatCode>mmm\-yy</c:formatCode>
                <c:ptCount val="7"/>
                <c:pt idx="0">
                  <c:v>43678</c:v>
                </c:pt>
                <c:pt idx="1">
                  <c:v>43739</c:v>
                </c:pt>
                <c:pt idx="2">
                  <c:v>43891</c:v>
                </c:pt>
                <c:pt idx="3">
                  <c:v>43952</c:v>
                </c:pt>
                <c:pt idx="4">
                  <c:v>44013</c:v>
                </c:pt>
                <c:pt idx="5">
                  <c:v>44044</c:v>
                </c:pt>
                <c:pt idx="6">
                  <c:v>44105</c:v>
                </c:pt>
              </c:numCache>
            </c:numRef>
          </c:cat>
          <c:val>
            <c:numRef>
              <c:f>Sportplatz!$P$15:$V$15</c:f>
              <c:numCache>
                <c:formatCode>0.00</c:formatCode>
                <c:ptCount val="7"/>
                <c:pt idx="0">
                  <c:v>6</c:v>
                </c:pt>
                <c:pt idx="1">
                  <c:v>6.6875</c:v>
                </c:pt>
                <c:pt idx="2">
                  <c:v>7.875</c:v>
                </c:pt>
                <c:pt idx="3">
                  <c:v>8.125</c:v>
                </c:pt>
                <c:pt idx="4">
                  <c:v>6.125</c:v>
                </c:pt>
                <c:pt idx="5">
                  <c:v>6.8125</c:v>
                </c:pt>
                <c:pt idx="6">
                  <c:v>7.125</c:v>
                </c:pt>
              </c:numCache>
            </c:numRef>
          </c:val>
          <c:smooth val="0"/>
          <c:extLst>
            <c:ext xmlns:c16="http://schemas.microsoft.com/office/drawing/2014/chart" uri="{C3380CC4-5D6E-409C-BE32-E72D297353CC}">
              <c16:uniqueId val="{00000000-9892-4BC8-B6DB-FD143A00E9BD}"/>
            </c:ext>
          </c:extLst>
        </c:ser>
        <c:ser>
          <c:idx val="1"/>
          <c:order val="1"/>
          <c:tx>
            <c:strRef>
              <c:f>Sportplatz!$O$16</c:f>
              <c:strCache>
                <c:ptCount val="1"/>
                <c:pt idx="0">
                  <c:v>Herkömmlicher Maschineneinsatz</c:v>
                </c:pt>
              </c:strCache>
            </c:strRef>
          </c:tx>
          <c:spPr>
            <a:ln w="22225" cap="rnd" cmpd="sng" algn="ctr">
              <a:solidFill>
                <a:srgbClr val="C5E0B4"/>
              </a:solidFill>
              <a:round/>
            </a:ln>
            <a:effectLst/>
          </c:spPr>
          <c:marker>
            <c:symbol val="none"/>
          </c:marker>
          <c:cat>
            <c:numRef>
              <c:f>Sportplatz!$P$14:$V$14</c:f>
              <c:numCache>
                <c:formatCode>mmm\-yy</c:formatCode>
                <c:ptCount val="7"/>
                <c:pt idx="0">
                  <c:v>43678</c:v>
                </c:pt>
                <c:pt idx="1">
                  <c:v>43739</c:v>
                </c:pt>
                <c:pt idx="2">
                  <c:v>43891</c:v>
                </c:pt>
                <c:pt idx="3">
                  <c:v>43952</c:v>
                </c:pt>
                <c:pt idx="4">
                  <c:v>44013</c:v>
                </c:pt>
                <c:pt idx="5">
                  <c:v>44044</c:v>
                </c:pt>
                <c:pt idx="6">
                  <c:v>44105</c:v>
                </c:pt>
              </c:numCache>
            </c:numRef>
          </c:cat>
          <c:val>
            <c:numRef>
              <c:f>Sportplatz!$P$16:$V$16</c:f>
              <c:numCache>
                <c:formatCode>0.00</c:formatCode>
                <c:ptCount val="7"/>
                <c:pt idx="0">
                  <c:v>6.1875</c:v>
                </c:pt>
                <c:pt idx="1">
                  <c:v>6.6875</c:v>
                </c:pt>
                <c:pt idx="2">
                  <c:v>7.8125</c:v>
                </c:pt>
                <c:pt idx="3">
                  <c:v>8.0625</c:v>
                </c:pt>
                <c:pt idx="4">
                  <c:v>6.75</c:v>
                </c:pt>
                <c:pt idx="5">
                  <c:v>6.75</c:v>
                </c:pt>
                <c:pt idx="6">
                  <c:v>7</c:v>
                </c:pt>
              </c:numCache>
            </c:numRef>
          </c:val>
          <c:smooth val="0"/>
          <c:extLst>
            <c:ext xmlns:c16="http://schemas.microsoft.com/office/drawing/2014/chart" uri="{C3380CC4-5D6E-409C-BE32-E72D297353CC}">
              <c16:uniqueId val="{00000001-9892-4BC8-B6DB-FD143A00E9B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02005032"/>
        <c:axId val="602005360"/>
      </c:lineChart>
      <c:catAx>
        <c:axId val="602005032"/>
        <c:scaling>
          <c:orientation val="minMax"/>
        </c:scaling>
        <c:delete val="0"/>
        <c:axPos val="b"/>
        <c:numFmt formatCode="mmm\-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de-DE"/>
          </a:p>
        </c:txPr>
        <c:crossAx val="602005360"/>
        <c:crosses val="autoZero"/>
        <c:auto val="0"/>
        <c:lblAlgn val="ctr"/>
        <c:lblOffset val="100"/>
        <c:tickLblSkip val="1"/>
        <c:noMultiLvlLbl val="0"/>
      </c:catAx>
      <c:valAx>
        <c:axId val="602005360"/>
        <c:scaling>
          <c:orientation val="minMax"/>
          <c:min val="4.5"/>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de-DE"/>
          </a:p>
        </c:txPr>
        <c:crossAx val="602005032"/>
        <c:crosses val="autoZero"/>
        <c:crossBetween val="between"/>
        <c:majorUnit val="1"/>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357B-AC1E-4987-891E-CFFD0D14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Digital Measurement of Turfgrass Colour with Image Analysis</vt:lpstr>
    </vt:vector>
  </TitlesOfParts>
  <Company>WOLF-Garten GmbH &amp; Co KG</Company>
  <LinksUpToDate>false</LinksUpToDate>
  <CharactersWithSpaces>5597</CharactersWithSpaces>
  <SharedDoc>false</SharedDoc>
  <HLinks>
    <vt:vector size="12" baseType="variant">
      <vt:variant>
        <vt:i4>2359373</vt:i4>
      </vt:variant>
      <vt:variant>
        <vt:i4>3</vt:i4>
      </vt:variant>
      <vt:variant>
        <vt:i4>0</vt:i4>
      </vt:variant>
      <vt:variant>
        <vt:i4>5</vt:i4>
      </vt:variant>
      <vt:variant>
        <vt:lpwstr>mailto:harald.nonn@eurogreen.de</vt:lpwstr>
      </vt:variant>
      <vt:variant>
        <vt:lpwstr/>
      </vt:variant>
      <vt:variant>
        <vt:i4>2097203</vt:i4>
      </vt:variant>
      <vt:variant>
        <vt:i4>0</vt:i4>
      </vt:variant>
      <vt:variant>
        <vt:i4>0</vt:i4>
      </vt:variant>
      <vt:variant>
        <vt:i4>5</vt:i4>
      </vt:variant>
      <vt:variant>
        <vt:lpwstr>http://www.dlf.com/Turf/Species_and_varieties/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Measurement of Turfgrass Colour with Image Analysis</dc:title>
  <dc:creator>Dr. Harald Nonn</dc:creator>
  <cp:lastModifiedBy>Dr. Klaus Müller-Beck</cp:lastModifiedBy>
  <cp:revision>26</cp:revision>
  <cp:lastPrinted>2018-01-15T11:34:00Z</cp:lastPrinted>
  <dcterms:created xsi:type="dcterms:W3CDTF">2022-01-13T08:59:00Z</dcterms:created>
  <dcterms:modified xsi:type="dcterms:W3CDTF">2025-01-15T06:17:00Z</dcterms:modified>
</cp:coreProperties>
</file>